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000" w:firstRow="0" w:lastRow="0" w:firstColumn="0" w:lastColumn="0" w:noHBand="0" w:noVBand="0"/>
      </w:tblPr>
      <w:tblGrid>
        <w:gridCol w:w="3794"/>
        <w:gridCol w:w="5845"/>
      </w:tblGrid>
      <w:tr w:rsidR="00487F44" w:rsidRPr="001E444B" w:rsidTr="009E2E97">
        <w:tc>
          <w:tcPr>
            <w:tcW w:w="1968" w:type="pct"/>
            <w:shd w:val="clear" w:color="000000" w:fill="FFFFFF"/>
          </w:tcPr>
          <w:p w:rsidR="00487F44" w:rsidRPr="001E444B" w:rsidRDefault="00487F44" w:rsidP="009E2E97">
            <w:pPr>
              <w:autoSpaceDE w:val="0"/>
              <w:autoSpaceDN w:val="0"/>
              <w:adjustRightInd w:val="0"/>
              <w:spacing w:line="240" w:lineRule="atLeast"/>
              <w:jc w:val="center"/>
              <w:rPr>
                <w:rFonts w:ascii="Times New Roman" w:hAnsi="Times New Roman"/>
                <w:sz w:val="26"/>
                <w:szCs w:val="26"/>
                <w:lang w:val="en"/>
              </w:rPr>
            </w:pPr>
            <w:r w:rsidRPr="001E444B">
              <w:rPr>
                <w:rFonts w:ascii="Times New Roman" w:hAnsi="Times New Roman"/>
                <w:sz w:val="26"/>
                <w:szCs w:val="26"/>
                <w:lang w:val="en"/>
              </w:rPr>
              <w:t xml:space="preserve">UBND TỈNH </w:t>
            </w:r>
            <w:r>
              <w:rPr>
                <w:rFonts w:ascii="Times New Roman" w:hAnsi="Times New Roman"/>
                <w:sz w:val="26"/>
                <w:szCs w:val="26"/>
                <w:lang w:val="en"/>
              </w:rPr>
              <w:t>NINH BÌNH</w:t>
            </w:r>
          </w:p>
          <w:p w:rsidR="00487F44" w:rsidRPr="001E444B" w:rsidRDefault="00487F44" w:rsidP="009E2E97">
            <w:pPr>
              <w:autoSpaceDE w:val="0"/>
              <w:autoSpaceDN w:val="0"/>
              <w:adjustRightInd w:val="0"/>
              <w:spacing w:line="240" w:lineRule="atLeast"/>
              <w:jc w:val="center"/>
              <w:rPr>
                <w:rFonts w:ascii="Times New Roman" w:hAnsi="Times New Roman"/>
                <w:sz w:val="26"/>
                <w:szCs w:val="26"/>
                <w:lang w:val="en"/>
              </w:rPr>
            </w:pPr>
            <w:r w:rsidRPr="001E444B">
              <w:rPr>
                <w:noProof/>
              </w:rPr>
              <mc:AlternateContent>
                <mc:Choice Requires="wps">
                  <w:drawing>
                    <wp:anchor distT="4294967295" distB="4294967295" distL="114300" distR="114300" simplePos="0" relativeHeight="251657216" behindDoc="0" locked="0" layoutInCell="1" allowOverlap="1">
                      <wp:simplePos x="0" y="0"/>
                      <wp:positionH relativeFrom="column">
                        <wp:posOffset>819785</wp:posOffset>
                      </wp:positionH>
                      <wp:positionV relativeFrom="paragraph">
                        <wp:posOffset>243204</wp:posOffset>
                      </wp:positionV>
                      <wp:extent cx="716280" cy="0"/>
                      <wp:effectExtent l="0" t="0" r="2667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3D630CE" id="_x0000_t32" coordsize="21600,21600" o:spt="32" o:oned="t" path="m,l21600,21600e" filled="f">
                      <v:path arrowok="t" fillok="f" o:connecttype="none"/>
                      <o:lock v:ext="edit" shapetype="t"/>
                    </v:shapetype>
                    <v:shape id="Straight Arrow Connector 2" o:spid="_x0000_s1026" type="#_x0000_t32" style="position:absolute;margin-left:64.55pt;margin-top:19.15pt;width:56.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"/>
                  </w:pict>
                </mc:Fallback>
              </mc:AlternateContent>
            </w:r>
            <w:r w:rsidRPr="001E444B">
              <w:rPr>
                <w:rFonts w:ascii="Times New Roman" w:hAnsi="Times New Roman"/>
                <w:b/>
                <w:bCs/>
                <w:sz w:val="26"/>
                <w:szCs w:val="26"/>
              </w:rPr>
              <w:t>SỞ TÀI CHÍNH</w:t>
            </w:r>
            <w:r w:rsidRPr="001E444B">
              <w:rPr>
                <w:rFonts w:ascii="Times New Roman" w:hAnsi="Times New Roman"/>
                <w:b/>
                <w:bCs/>
                <w:sz w:val="26"/>
                <w:szCs w:val="26"/>
              </w:rPr>
              <w:br/>
            </w:r>
          </w:p>
        </w:tc>
        <w:tc>
          <w:tcPr>
            <w:tcW w:w="3032" w:type="pct"/>
            <w:shd w:val="clear" w:color="000000" w:fill="FFFFFF"/>
          </w:tcPr>
          <w:p w:rsidR="00487F44" w:rsidRPr="001E444B" w:rsidRDefault="00487F44" w:rsidP="009E2E97">
            <w:pPr>
              <w:autoSpaceDE w:val="0"/>
              <w:autoSpaceDN w:val="0"/>
              <w:adjustRightInd w:val="0"/>
              <w:spacing w:line="240" w:lineRule="atLeast"/>
              <w:jc w:val="center"/>
              <w:rPr>
                <w:rFonts w:ascii="Times New Roman" w:hAnsi="Times New Roman"/>
                <w:sz w:val="26"/>
                <w:szCs w:val="26"/>
                <w:lang w:val="en"/>
              </w:rPr>
            </w:pPr>
            <w:r w:rsidRPr="001E444B">
              <w:rPr>
                <w:noProof/>
              </w:rPr>
              <mc:AlternateContent>
                <mc:Choice Requires="wps">
                  <w:drawing>
                    <wp:anchor distT="4294967295" distB="4294967295" distL="114300" distR="114300" simplePos="0" relativeHeight="251658240" behindDoc="0" locked="0" layoutInCell="1" allowOverlap="1">
                      <wp:simplePos x="0" y="0"/>
                      <wp:positionH relativeFrom="column">
                        <wp:posOffset>884555</wp:posOffset>
                      </wp:positionH>
                      <wp:positionV relativeFrom="paragraph">
                        <wp:posOffset>441324</wp:posOffset>
                      </wp:positionV>
                      <wp:extent cx="1941195" cy="0"/>
                      <wp:effectExtent l="0" t="0" r="2095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11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931BBC" id="Straight Arrow Connector 1" o:spid="_x0000_s1026" type="#_x0000_t32" style="position:absolute;margin-left:69.65pt;margin-top:34.75pt;width:152.8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"/>
                  </w:pict>
                </mc:Fallback>
              </mc:AlternateContent>
            </w:r>
            <w:r w:rsidRPr="001E444B">
              <w:rPr>
                <w:rFonts w:ascii="Times New Roman" w:hAnsi="Times New Roman"/>
                <w:b/>
                <w:bCs/>
                <w:sz w:val="26"/>
                <w:szCs w:val="26"/>
                <w:lang w:val="en"/>
              </w:rPr>
              <w:t>C</w:t>
            </w:r>
            <w:r w:rsidRPr="001E444B">
              <w:rPr>
                <w:rFonts w:ascii="Times New Roman" w:hAnsi="Times New Roman"/>
                <w:b/>
                <w:bCs/>
                <w:sz w:val="26"/>
                <w:szCs w:val="26"/>
              </w:rPr>
              <w:t>ỘNG HÒA XÃ HỘI CHỦ NGHĨA VIỆT NAM</w:t>
            </w:r>
            <w:r w:rsidRPr="001E444B">
              <w:rPr>
                <w:rFonts w:ascii="Times New Roman" w:hAnsi="Times New Roman"/>
                <w:b/>
                <w:bCs/>
                <w:sz w:val="26"/>
                <w:szCs w:val="26"/>
              </w:rPr>
              <w:br/>
              <w:t xml:space="preserve">Độc lập - Tự do - Hạnh phúc </w:t>
            </w:r>
            <w:r w:rsidRPr="001E444B">
              <w:rPr>
                <w:rFonts w:ascii="Times New Roman" w:hAnsi="Times New Roman"/>
                <w:b/>
                <w:bCs/>
                <w:sz w:val="26"/>
                <w:szCs w:val="26"/>
              </w:rPr>
              <w:br/>
            </w:r>
          </w:p>
        </w:tc>
      </w:tr>
      <w:tr w:rsidR="00487F44" w:rsidRPr="001E444B" w:rsidTr="009E2E97">
        <w:tc>
          <w:tcPr>
            <w:tcW w:w="1968" w:type="pct"/>
            <w:shd w:val="clear" w:color="000000" w:fill="FFFFFF"/>
          </w:tcPr>
          <w:p w:rsidR="00487F44" w:rsidRPr="001E444B" w:rsidRDefault="00AB2DCC" w:rsidP="009E2E97">
            <w:pPr>
              <w:autoSpaceDE w:val="0"/>
              <w:autoSpaceDN w:val="0"/>
              <w:adjustRightInd w:val="0"/>
              <w:spacing w:before="120"/>
              <w:jc w:val="center"/>
              <w:rPr>
                <w:rFonts w:ascii="Times New Roman" w:hAnsi="Times New Roman"/>
                <w:b/>
                <w:bCs/>
                <w:sz w:val="26"/>
                <w:szCs w:val="26"/>
                <w:lang w:val="en"/>
              </w:rPr>
            </w:pPr>
            <w:r>
              <w:rPr>
                <w:rFonts w:ascii="Times New Roman" w:hAnsi="Times New Roman"/>
                <w:b/>
                <w:bCs/>
                <w:sz w:val="26"/>
                <w:szCs w:val="26"/>
                <w:lang w:val="en"/>
              </w:rPr>
              <w:t>DỰ THẢO</w:t>
            </w:r>
          </w:p>
        </w:tc>
        <w:tc>
          <w:tcPr>
            <w:tcW w:w="3032" w:type="pct"/>
            <w:shd w:val="clear" w:color="000000" w:fill="FFFFFF"/>
          </w:tcPr>
          <w:p w:rsidR="00487F44" w:rsidRPr="001E444B" w:rsidRDefault="00487F44" w:rsidP="009E2E97">
            <w:pPr>
              <w:autoSpaceDE w:val="0"/>
              <w:autoSpaceDN w:val="0"/>
              <w:adjustRightInd w:val="0"/>
              <w:spacing w:before="120"/>
              <w:jc w:val="center"/>
              <w:rPr>
                <w:rFonts w:ascii="Times New Roman" w:hAnsi="Times New Roman"/>
                <w:b/>
                <w:bCs/>
                <w:lang w:val="en"/>
              </w:rPr>
            </w:pPr>
          </w:p>
        </w:tc>
      </w:tr>
    </w:tbl>
    <w:p w:rsidR="00487F44" w:rsidRPr="001E444B" w:rsidRDefault="00487F44" w:rsidP="00487F44">
      <w:pPr>
        <w:autoSpaceDE w:val="0"/>
        <w:autoSpaceDN w:val="0"/>
        <w:adjustRightInd w:val="0"/>
        <w:spacing w:before="120"/>
        <w:jc w:val="center"/>
        <w:rPr>
          <w:rFonts w:ascii="Times New Roman" w:hAnsi="Times New Roman"/>
          <w:b/>
          <w:bCs/>
          <w:spacing w:val="-6"/>
        </w:rPr>
      </w:pPr>
      <w:r w:rsidRPr="001E444B">
        <w:rPr>
          <w:rFonts w:ascii="Times New Roman" w:hAnsi="Times New Roman"/>
          <w:b/>
          <w:bCs/>
          <w:spacing w:val="-6"/>
          <w:lang w:val="en"/>
        </w:rPr>
        <w:t>B</w:t>
      </w:r>
      <w:r w:rsidRPr="001E444B">
        <w:rPr>
          <w:rFonts w:ascii="Times New Roman" w:hAnsi="Times New Roman"/>
          <w:b/>
          <w:bCs/>
          <w:spacing w:val="-6"/>
        </w:rPr>
        <w:t xml:space="preserve">ẢN THUYẾT MINH DỰ THẢO VĂN BẢN QUY PHẠM PHÁP LUẬT MỚI </w:t>
      </w:r>
    </w:p>
    <w:p w:rsidR="00487F44" w:rsidRDefault="00487F44" w:rsidP="00487F44">
      <w:pPr>
        <w:ind w:firstLine="720"/>
        <w:jc w:val="center"/>
        <w:rPr>
          <w:rFonts w:ascii="Times New Roman Bold" w:hAnsi="Times New Roman Bold"/>
          <w:b/>
          <w:bCs/>
          <w:iCs/>
          <w:spacing w:val="2"/>
        </w:rPr>
      </w:pPr>
      <w:r w:rsidRPr="001E444B">
        <w:rPr>
          <w:rFonts w:ascii="Times New Roman Bold" w:hAnsi="Times New Roman Bold"/>
          <w:b/>
          <w:bCs/>
          <w:spacing w:val="2"/>
          <w:lang w:val="nl-NL"/>
        </w:rPr>
        <w:t xml:space="preserve">Quyết định của Ủy ban nhân dân tỉnh </w:t>
      </w:r>
      <w:r w:rsidRPr="00487F44">
        <w:rPr>
          <w:rFonts w:ascii="Times New Roman Bold" w:hAnsi="Times New Roman Bold"/>
          <w:b/>
          <w:bCs/>
          <w:iCs/>
          <w:spacing w:val="2"/>
        </w:rPr>
        <w:t>Quy định về danh mục tài</w:t>
      </w:r>
    </w:p>
    <w:p w:rsidR="00487F44" w:rsidRDefault="00487F44" w:rsidP="00487F44">
      <w:pPr>
        <w:ind w:firstLine="720"/>
        <w:jc w:val="center"/>
        <w:rPr>
          <w:rFonts w:ascii="Times New Roman Bold" w:hAnsi="Times New Roman Bold"/>
          <w:b/>
          <w:bCs/>
          <w:iCs/>
          <w:spacing w:val="2"/>
        </w:rPr>
      </w:pPr>
      <w:r w:rsidRPr="00487F44">
        <w:rPr>
          <w:rFonts w:ascii="Times New Roman Bold" w:hAnsi="Times New Roman Bold"/>
          <w:b/>
          <w:bCs/>
          <w:iCs/>
          <w:spacing w:val="2"/>
        </w:rPr>
        <w:t xml:space="preserve"> sản công cho thuê, tiêu chí, mức hỗ trợ, hình thức hỗ trợ, trình tự, thủ tục cho thuê đối với nhà, đất là tài sản công theo quy định tại Điều 8</w:t>
      </w:r>
    </w:p>
    <w:p w:rsidR="00487F44" w:rsidRDefault="00487F44" w:rsidP="00487F44">
      <w:pPr>
        <w:ind w:firstLine="720"/>
        <w:jc w:val="center"/>
        <w:rPr>
          <w:rFonts w:ascii="Times New Roman Bold" w:hAnsi="Times New Roman Bold"/>
          <w:b/>
          <w:bCs/>
          <w:iCs/>
          <w:spacing w:val="2"/>
        </w:rPr>
      </w:pPr>
      <w:r w:rsidRPr="00487F44">
        <w:rPr>
          <w:rFonts w:ascii="Times New Roman Bold" w:hAnsi="Times New Roman Bold"/>
          <w:b/>
          <w:bCs/>
          <w:iCs/>
          <w:spacing w:val="2"/>
        </w:rPr>
        <w:t xml:space="preserve"> Nghị quyết số 198/2025/QH15 ngày 17 tháng 5 năm 2025 của</w:t>
      </w:r>
    </w:p>
    <w:p w:rsidR="00487F44" w:rsidRPr="001E444B" w:rsidRDefault="00487F44" w:rsidP="00487F44">
      <w:pPr>
        <w:ind w:firstLine="720"/>
        <w:jc w:val="center"/>
        <w:rPr>
          <w:rFonts w:ascii="Times New Roman Bold" w:hAnsi="Times New Roman Bold"/>
          <w:b/>
          <w:bCs/>
          <w:spacing w:val="2"/>
          <w:lang w:val="nb-NO"/>
        </w:rPr>
      </w:pPr>
      <w:r w:rsidRPr="00487F44">
        <w:rPr>
          <w:rFonts w:ascii="Times New Roman Bold" w:hAnsi="Times New Roman Bold"/>
          <w:b/>
          <w:bCs/>
          <w:iCs/>
          <w:spacing w:val="2"/>
        </w:rPr>
        <w:t xml:space="preserve"> Quốc hội trên địa bàn tỉnh Ninh Bình</w:t>
      </w:r>
    </w:p>
    <w:p w:rsidR="00487F44" w:rsidRPr="001E444B" w:rsidRDefault="00487F44" w:rsidP="00487F44">
      <w:pPr>
        <w:ind w:firstLine="720"/>
        <w:jc w:val="center"/>
        <w:rPr>
          <w:rFonts w:ascii="Times New Roman Bold" w:hAnsi="Times New Roman Bold"/>
          <w:b/>
          <w:bCs/>
          <w:spacing w:val="2"/>
          <w:lang w:val="nb-NO"/>
        </w:rPr>
      </w:pPr>
    </w:p>
    <w:p w:rsidR="00487F44" w:rsidRPr="001E444B" w:rsidRDefault="00487F44" w:rsidP="00487F44">
      <w:pPr>
        <w:ind w:firstLine="720"/>
        <w:jc w:val="center"/>
        <w:rPr>
          <w:rFonts w:ascii="Times New Roman Italic" w:hAnsi="Times New Roman Italic"/>
          <w:i/>
          <w:iCs/>
          <w:spacing w:val="-10"/>
          <w:sz w:val="26"/>
          <w:szCs w:val="26"/>
        </w:rPr>
      </w:pPr>
      <w:r w:rsidRPr="001E444B">
        <w:rPr>
          <w:rFonts w:ascii="Times New Roman Italic" w:hAnsi="Times New Roman Italic"/>
          <w:i/>
          <w:iCs/>
          <w:spacing w:val="-10"/>
          <w:sz w:val="26"/>
          <w:szCs w:val="26"/>
        </w:rPr>
        <w:t xml:space="preserve">(Kèm theo Tờ trình số  </w:t>
      </w:r>
      <w:r>
        <w:rPr>
          <w:rFonts w:ascii="Times New Roman Italic" w:hAnsi="Times New Roman Italic"/>
          <w:i/>
          <w:iCs/>
          <w:spacing w:val="-10"/>
          <w:sz w:val="26"/>
          <w:szCs w:val="26"/>
        </w:rPr>
        <w:t xml:space="preserve"> </w:t>
      </w:r>
      <w:r w:rsidRPr="001E444B">
        <w:rPr>
          <w:rFonts w:ascii="Times New Roman Italic" w:hAnsi="Times New Roman Italic"/>
          <w:i/>
          <w:iCs/>
          <w:spacing w:val="-10"/>
          <w:sz w:val="26"/>
          <w:szCs w:val="26"/>
        </w:rPr>
        <w:t xml:space="preserve">      </w:t>
      </w:r>
      <w:r>
        <w:rPr>
          <w:rFonts w:ascii="Times New Roman Italic" w:hAnsi="Times New Roman Italic"/>
          <w:i/>
          <w:iCs/>
          <w:spacing w:val="-10"/>
          <w:sz w:val="26"/>
          <w:szCs w:val="26"/>
        </w:rPr>
        <w:t xml:space="preserve"> </w:t>
      </w:r>
      <w:r w:rsidRPr="001E444B">
        <w:rPr>
          <w:rFonts w:ascii="Times New Roman Italic" w:hAnsi="Times New Roman Italic"/>
          <w:i/>
          <w:iCs/>
          <w:spacing w:val="-10"/>
          <w:sz w:val="26"/>
          <w:szCs w:val="26"/>
        </w:rPr>
        <w:t xml:space="preserve">   /TTr-STC ngày </w:t>
      </w:r>
      <w:r>
        <w:rPr>
          <w:rFonts w:ascii="Times New Roman Italic" w:hAnsi="Times New Roman Italic"/>
          <w:i/>
          <w:iCs/>
          <w:spacing w:val="-10"/>
          <w:sz w:val="26"/>
          <w:szCs w:val="26"/>
        </w:rPr>
        <w:t>12</w:t>
      </w:r>
      <w:r w:rsidRPr="001E444B">
        <w:rPr>
          <w:rFonts w:ascii="Times New Roman Italic" w:hAnsi="Times New Roman Italic"/>
          <w:i/>
          <w:iCs/>
          <w:spacing w:val="-10"/>
          <w:sz w:val="26"/>
          <w:szCs w:val="26"/>
        </w:rPr>
        <w:t xml:space="preserve">/6/2026 của Sở Tài chính </w:t>
      </w:r>
      <w:r>
        <w:rPr>
          <w:rFonts w:ascii="Times New Roman Italic" w:hAnsi="Times New Roman Italic"/>
          <w:i/>
          <w:iCs/>
          <w:spacing w:val="-10"/>
          <w:sz w:val="26"/>
          <w:szCs w:val="26"/>
        </w:rPr>
        <w:t>Ninh Bình</w:t>
      </w:r>
      <w:r w:rsidRPr="001E444B">
        <w:rPr>
          <w:rFonts w:ascii="Times New Roman Italic" w:hAnsi="Times New Roman Italic"/>
          <w:i/>
          <w:iCs/>
          <w:spacing w:val="-10"/>
          <w:sz w:val="26"/>
          <w:szCs w:val="26"/>
        </w:rPr>
        <w:t>)</w:t>
      </w:r>
    </w:p>
    <w:p w:rsidR="00487F44" w:rsidRDefault="00487F44" w:rsidP="00487F44">
      <w:pPr>
        <w:spacing w:before="80" w:after="80"/>
        <w:ind w:firstLine="720"/>
        <w:jc w:val="both"/>
        <w:rPr>
          <w:rFonts w:ascii="Times New Roman" w:hAnsi="Times New Roman"/>
        </w:rPr>
      </w:pPr>
    </w:p>
    <w:p w:rsidR="00487F44" w:rsidRPr="001E444B" w:rsidRDefault="00487F44" w:rsidP="00487F44">
      <w:pPr>
        <w:spacing w:before="80" w:after="80"/>
        <w:ind w:firstLine="720"/>
        <w:jc w:val="both"/>
        <w:rPr>
          <w:rFonts w:ascii="Times New Roman" w:hAnsi="Times New Roman"/>
        </w:rPr>
      </w:pPr>
      <w:r w:rsidRPr="001E444B">
        <w:rPr>
          <w:rFonts w:ascii="Times New Roman" w:hAnsi="Times New Roman"/>
        </w:rPr>
        <w:t xml:space="preserve">Căn cứ Luật Ban hành văn bản quy phạm pháp luật năm 2025 và các văn bản hướng dẫn, Sở Tài chính báo cáo thuyết minh nội dung dự thảo </w:t>
      </w:r>
      <w:r w:rsidRPr="001E444B">
        <w:rPr>
          <w:rFonts w:ascii="Times New Roman" w:hAnsi="Times New Roman"/>
          <w:spacing w:val="6"/>
          <w:lang w:val="nl-NL"/>
        </w:rPr>
        <w:t xml:space="preserve">Quyết định của Ủy ban nhân dân tỉnh </w:t>
      </w:r>
      <w:r w:rsidRPr="00487F44">
        <w:rPr>
          <w:rFonts w:ascii="Times New Roman" w:hAnsi="Times New Roman"/>
          <w:spacing w:val="6"/>
          <w:lang w:val="nb-NO"/>
        </w:rPr>
        <w:t xml:space="preserve">Quy </w:t>
      </w:r>
      <w:r w:rsidRPr="00487F44">
        <w:rPr>
          <w:rFonts w:ascii="Times New Roman" w:hAnsi="Times New Roman" w:hint="eastAsia"/>
          <w:spacing w:val="6"/>
          <w:lang w:val="nb-NO"/>
        </w:rPr>
        <w:t>đ</w:t>
      </w:r>
      <w:r w:rsidRPr="00487F44">
        <w:rPr>
          <w:rFonts w:ascii="Times New Roman" w:hAnsi="Times New Roman"/>
          <w:spacing w:val="6"/>
          <w:lang w:val="nb-NO"/>
        </w:rPr>
        <w:t xml:space="preserve">ịnh về danh mục tài sản công cho thuê, tiêu chí, mức hỗ trợ, hình thức hỗ trợ, trình tự, thủ tục cho thuê </w:t>
      </w:r>
      <w:r w:rsidRPr="00487F44">
        <w:rPr>
          <w:rFonts w:ascii="Times New Roman" w:hAnsi="Times New Roman" w:hint="eastAsia"/>
          <w:spacing w:val="6"/>
          <w:lang w:val="nb-NO"/>
        </w:rPr>
        <w:t>đ</w:t>
      </w:r>
      <w:r w:rsidRPr="00487F44">
        <w:rPr>
          <w:rFonts w:ascii="Times New Roman" w:hAnsi="Times New Roman"/>
          <w:spacing w:val="6"/>
          <w:lang w:val="nb-NO"/>
        </w:rPr>
        <w:t xml:space="preserve">ối với nhà, </w:t>
      </w:r>
      <w:r w:rsidRPr="00487F44">
        <w:rPr>
          <w:rFonts w:ascii="Times New Roman" w:hAnsi="Times New Roman" w:hint="eastAsia"/>
          <w:spacing w:val="6"/>
          <w:lang w:val="nb-NO"/>
        </w:rPr>
        <w:t>đ</w:t>
      </w:r>
      <w:r w:rsidRPr="00487F44">
        <w:rPr>
          <w:rFonts w:ascii="Times New Roman" w:hAnsi="Times New Roman"/>
          <w:spacing w:val="6"/>
          <w:lang w:val="nb-NO"/>
        </w:rPr>
        <w:t xml:space="preserve">ất là tài sản công theo quy </w:t>
      </w:r>
      <w:r w:rsidRPr="00487F44">
        <w:rPr>
          <w:rFonts w:ascii="Times New Roman" w:hAnsi="Times New Roman" w:hint="eastAsia"/>
          <w:spacing w:val="6"/>
          <w:lang w:val="nb-NO"/>
        </w:rPr>
        <w:t>đ</w:t>
      </w:r>
      <w:r w:rsidRPr="00487F44">
        <w:rPr>
          <w:rFonts w:ascii="Times New Roman" w:hAnsi="Times New Roman"/>
          <w:spacing w:val="6"/>
          <w:lang w:val="nb-NO"/>
        </w:rPr>
        <w:t xml:space="preserve">ịnh tại </w:t>
      </w:r>
      <w:r w:rsidRPr="00487F44">
        <w:rPr>
          <w:rFonts w:ascii="Times New Roman" w:hAnsi="Times New Roman" w:hint="eastAsia"/>
          <w:spacing w:val="6"/>
          <w:lang w:val="nb-NO"/>
        </w:rPr>
        <w:t>Đ</w:t>
      </w:r>
      <w:r w:rsidRPr="00487F44">
        <w:rPr>
          <w:rFonts w:ascii="Times New Roman" w:hAnsi="Times New Roman"/>
          <w:spacing w:val="6"/>
          <w:lang w:val="nb-NO"/>
        </w:rPr>
        <w:t>iều 8 Nghị quyết số 198/2025/QH15 ngày 17 tháng 5 n</w:t>
      </w:r>
      <w:r w:rsidRPr="00487F44">
        <w:rPr>
          <w:rFonts w:ascii="Times New Roman" w:hAnsi="Times New Roman" w:hint="eastAsia"/>
          <w:spacing w:val="6"/>
          <w:lang w:val="nb-NO"/>
        </w:rPr>
        <w:t>ă</w:t>
      </w:r>
      <w:r w:rsidRPr="00487F44">
        <w:rPr>
          <w:rFonts w:ascii="Times New Roman" w:hAnsi="Times New Roman"/>
          <w:spacing w:val="6"/>
          <w:lang w:val="nb-NO"/>
        </w:rPr>
        <w:t xml:space="preserve">m 2025 của Quốc hội trên </w:t>
      </w:r>
      <w:r w:rsidRPr="00487F44">
        <w:rPr>
          <w:rFonts w:ascii="Times New Roman" w:hAnsi="Times New Roman" w:hint="eastAsia"/>
          <w:spacing w:val="6"/>
          <w:lang w:val="nb-NO"/>
        </w:rPr>
        <w:t>đ</w:t>
      </w:r>
      <w:r w:rsidRPr="00487F44">
        <w:rPr>
          <w:rFonts w:ascii="Times New Roman" w:hAnsi="Times New Roman"/>
          <w:spacing w:val="6"/>
          <w:lang w:val="nb-NO"/>
        </w:rPr>
        <w:t>ịa bàn tỉnh Ninh Bình</w:t>
      </w:r>
      <w:r w:rsidRPr="001E444B">
        <w:rPr>
          <w:rFonts w:ascii="Times New Roman" w:hAnsi="Times New Roman"/>
        </w:rPr>
        <w:t>như sau:</w:t>
      </w: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24"/>
        <w:gridCol w:w="4394"/>
      </w:tblGrid>
      <w:tr w:rsidR="00DB4C0A" w:rsidRPr="00DB4C0A" w:rsidTr="00601FE9">
        <w:trPr>
          <w:tblHeader/>
          <w:jc w:val="center"/>
        </w:trPr>
        <w:tc>
          <w:tcPr>
            <w:tcW w:w="2785" w:type="pct"/>
            <w:shd w:val="clear" w:color="auto" w:fill="FFFFFF"/>
            <w:vAlign w:val="center"/>
          </w:tcPr>
          <w:p w:rsidR="00487F44" w:rsidRPr="00DB4C0A" w:rsidRDefault="00487F44" w:rsidP="009E2E97">
            <w:pPr>
              <w:autoSpaceDE w:val="0"/>
              <w:autoSpaceDN w:val="0"/>
              <w:adjustRightInd w:val="0"/>
              <w:spacing w:before="120" w:line="320" w:lineRule="exact"/>
              <w:jc w:val="center"/>
              <w:rPr>
                <w:rFonts w:ascii="Times New Roman" w:hAnsi="Times New Roman"/>
                <w:szCs w:val="24"/>
              </w:rPr>
            </w:pPr>
            <w:bookmarkStart w:id="0" w:name="_GoBack"/>
            <w:r w:rsidRPr="00DB4C0A">
              <w:rPr>
                <w:rFonts w:ascii="Times New Roman" w:hAnsi="Times New Roman"/>
                <w:b/>
                <w:bCs/>
                <w:szCs w:val="24"/>
                <w:lang w:val="en"/>
              </w:rPr>
              <w:t>D</w:t>
            </w:r>
            <w:r w:rsidRPr="00DB4C0A">
              <w:rPr>
                <w:rFonts w:ascii="Times New Roman" w:hAnsi="Times New Roman"/>
                <w:b/>
                <w:bCs/>
                <w:szCs w:val="24"/>
              </w:rPr>
              <w:t>Ự THẢO QUYẾT ĐỊNH</w:t>
            </w:r>
          </w:p>
        </w:tc>
        <w:tc>
          <w:tcPr>
            <w:tcW w:w="2215" w:type="pct"/>
            <w:shd w:val="clear" w:color="auto" w:fill="FFFFFF"/>
            <w:vAlign w:val="center"/>
          </w:tcPr>
          <w:p w:rsidR="00487F44" w:rsidRPr="00DB4C0A" w:rsidRDefault="00487F44" w:rsidP="009E2E97">
            <w:pPr>
              <w:autoSpaceDE w:val="0"/>
              <w:autoSpaceDN w:val="0"/>
              <w:adjustRightInd w:val="0"/>
              <w:spacing w:before="120" w:line="320" w:lineRule="exact"/>
              <w:jc w:val="center"/>
              <w:rPr>
                <w:rFonts w:ascii="Times New Roman" w:hAnsi="Times New Roman"/>
                <w:szCs w:val="24"/>
                <w:lang w:val="en"/>
              </w:rPr>
            </w:pPr>
            <w:r w:rsidRPr="00DB4C0A">
              <w:rPr>
                <w:rFonts w:ascii="Times New Roman" w:hAnsi="Times New Roman"/>
                <w:b/>
                <w:bCs/>
                <w:szCs w:val="24"/>
                <w:lang w:val="en"/>
              </w:rPr>
              <w:t>THUY</w:t>
            </w:r>
            <w:r w:rsidRPr="00DB4C0A">
              <w:rPr>
                <w:rFonts w:ascii="Times New Roman" w:hAnsi="Times New Roman"/>
                <w:b/>
                <w:bCs/>
                <w:szCs w:val="24"/>
              </w:rPr>
              <w:t>ẾT MINH</w:t>
            </w:r>
          </w:p>
        </w:tc>
      </w:tr>
      <w:tr w:rsidR="00DB4C0A" w:rsidRPr="00DB4C0A" w:rsidTr="00601FE9">
        <w:trPr>
          <w:jc w:val="center"/>
        </w:trPr>
        <w:tc>
          <w:tcPr>
            <w:tcW w:w="2785" w:type="pct"/>
            <w:shd w:val="clear" w:color="auto" w:fill="FFFFFF"/>
            <w:vAlign w:val="center"/>
          </w:tcPr>
          <w:p w:rsidR="00487F44" w:rsidRPr="00DB4C0A" w:rsidRDefault="00487F44" w:rsidP="00601FE9">
            <w:pPr>
              <w:spacing w:before="120" w:line="320" w:lineRule="exact"/>
              <w:ind w:firstLine="567"/>
              <w:jc w:val="both"/>
              <w:rPr>
                <w:rFonts w:ascii="Times New Roman" w:hAnsi="Times New Roman"/>
                <w:szCs w:val="24"/>
              </w:rPr>
            </w:pPr>
            <w:r w:rsidRPr="00DB4C0A">
              <w:rPr>
                <w:rFonts w:ascii="Times New Roman" w:hAnsi="Times New Roman"/>
                <w:b/>
                <w:bCs/>
                <w:szCs w:val="24"/>
              </w:rPr>
              <w:t>Điều 1. Phạm vi điều chỉnh</w:t>
            </w:r>
          </w:p>
          <w:p w:rsidR="00487F44" w:rsidRPr="00DB4C0A" w:rsidRDefault="00487F44" w:rsidP="00601FE9">
            <w:pPr>
              <w:ind w:firstLine="567"/>
              <w:jc w:val="both"/>
              <w:rPr>
                <w:rFonts w:ascii="Times New Roman" w:eastAsia="SimSun" w:hAnsi="Times New Roman"/>
                <w:szCs w:val="24"/>
                <w:shd w:val="clear" w:color="auto" w:fill="FFFFFF"/>
              </w:rPr>
            </w:pPr>
            <w:r w:rsidRPr="00DB4C0A">
              <w:rPr>
                <w:rFonts w:ascii="Times New Roman" w:eastAsia="SimSun" w:hAnsi="Times New Roman"/>
                <w:szCs w:val="24"/>
                <w:shd w:val="clear" w:color="auto" w:fill="FFFFFF"/>
              </w:rPr>
              <w:t>Quyết định này quy định danh mục tài sản công cho thuê, tiêu chí, mức hỗ trợ, hình thức hỗ trợ, trình tự, thủ tục cho thuê nhà, đất là tài sản công theo quy định tại Điều 8 Nghị quyết số 198/2025/QH15 ngày 17 tháng 5 năm 2025 của Quốc hội trên địa bàn tỉnh Ninh Bình.</w:t>
            </w:r>
          </w:p>
          <w:p w:rsidR="00487F44" w:rsidRPr="00DB4C0A" w:rsidRDefault="00487F44" w:rsidP="00601FE9">
            <w:pPr>
              <w:spacing w:before="120" w:after="120" w:line="360" w:lineRule="exact"/>
              <w:ind w:firstLine="567"/>
              <w:jc w:val="both"/>
              <w:rPr>
                <w:rFonts w:ascii="Times New Roman" w:hAnsi="Times New Roman"/>
                <w:szCs w:val="24"/>
                <w:shd w:val="clear" w:color="auto" w:fill="FFFFFF"/>
              </w:rPr>
            </w:pPr>
            <w:r w:rsidRPr="00DB4C0A">
              <w:rPr>
                <w:rFonts w:ascii="Times New Roman" w:hAnsi="Times New Roman"/>
                <w:szCs w:val="24"/>
                <w:shd w:val="clear" w:color="auto" w:fill="FFFFFF"/>
              </w:rPr>
              <w:t>.</w:t>
            </w:r>
          </w:p>
        </w:tc>
        <w:tc>
          <w:tcPr>
            <w:tcW w:w="2215" w:type="pct"/>
            <w:shd w:val="clear" w:color="auto" w:fill="FFFFFF"/>
            <w:vAlign w:val="center"/>
          </w:tcPr>
          <w:p w:rsidR="00487F44" w:rsidRPr="00DB4C0A" w:rsidRDefault="00487F44" w:rsidP="00601FE9">
            <w:pPr>
              <w:spacing w:before="120" w:line="320" w:lineRule="exact"/>
              <w:ind w:left="83" w:right="66" w:firstLine="483"/>
              <w:jc w:val="both"/>
              <w:rPr>
                <w:rFonts w:ascii="Times New Roman" w:hAnsi="Times New Roman"/>
                <w:szCs w:val="24"/>
              </w:rPr>
            </w:pPr>
            <w:r w:rsidRPr="00DB4C0A">
              <w:rPr>
                <w:rFonts w:ascii="Times New Roman" w:hAnsi="Times New Roman"/>
                <w:szCs w:val="24"/>
              </w:rPr>
              <w:t>Theo</w:t>
            </w:r>
            <w:r w:rsidRPr="00DB4C0A">
              <w:rPr>
                <w:rFonts w:ascii="Times New Roman" w:hAnsi="Times New Roman"/>
                <w:szCs w:val="24"/>
                <w:shd w:val="clear" w:color="auto" w:fill="FFFFFF"/>
              </w:rPr>
              <w:t xml:space="preserve"> quy định tại khoản 3 Điều 8 Nghị quyết số 198/2025/QH15 ngày 17/5/2025 của Quốc hội về một số cơ chế, chính sách đặc biệt phát triển kinh tế tư nhân và các khoản 1, 2, 3 và 4 Điều 6 Nghị định số 20/2026/NĐ-CP ngày 16/01/2026 của Chính phủ quy định chi tiết và hướng dẫn thi hành một số điều của Nghị quyết số 198/2025/QH15 ngày 17/5/2025 của Quốc hội về một số cơ chế, chính sách đặc biệt phát triển kinh tế tư nhân</w:t>
            </w:r>
          </w:p>
        </w:tc>
      </w:tr>
      <w:tr w:rsidR="00DB4C0A" w:rsidRPr="00DB4C0A" w:rsidTr="00601FE9">
        <w:trPr>
          <w:jc w:val="center"/>
        </w:trPr>
        <w:tc>
          <w:tcPr>
            <w:tcW w:w="2785" w:type="pct"/>
            <w:shd w:val="clear" w:color="auto" w:fill="FFFFFF"/>
            <w:vAlign w:val="center"/>
          </w:tcPr>
          <w:p w:rsidR="00487F44" w:rsidRPr="00DB4C0A" w:rsidRDefault="00487F44" w:rsidP="00601FE9">
            <w:pPr>
              <w:ind w:firstLine="567"/>
              <w:jc w:val="both"/>
              <w:rPr>
                <w:rFonts w:ascii="Times New Roman" w:hAnsi="Times New Roman"/>
                <w:b/>
                <w:spacing w:val="-4"/>
                <w:szCs w:val="24"/>
                <w:lang w:val="nl-NL"/>
              </w:rPr>
            </w:pPr>
            <w:r w:rsidRPr="00DB4C0A">
              <w:rPr>
                <w:rFonts w:ascii="Times New Roman" w:hAnsi="Times New Roman"/>
                <w:b/>
                <w:spacing w:val="-4"/>
                <w:szCs w:val="24"/>
                <w:lang w:val="nl-NL"/>
              </w:rPr>
              <w:t>Điều 2. Đối tượng áp dụng</w:t>
            </w:r>
          </w:p>
          <w:p w:rsidR="00487F44" w:rsidRPr="00DB4C0A" w:rsidRDefault="00487F44" w:rsidP="00601FE9">
            <w:pPr>
              <w:numPr>
                <w:ilvl w:val="0"/>
                <w:numId w:val="1"/>
              </w:numPr>
              <w:ind w:firstLine="567"/>
              <w:jc w:val="both"/>
              <w:rPr>
                <w:rFonts w:ascii="Times New Roman" w:hAnsi="Times New Roman"/>
                <w:szCs w:val="24"/>
              </w:rPr>
            </w:pPr>
            <w:r w:rsidRPr="00DB4C0A">
              <w:rPr>
                <w:rFonts w:ascii="Times New Roman" w:eastAsia="SimSun" w:hAnsi="Times New Roman"/>
                <w:szCs w:val="24"/>
                <w:lang w:eastAsia="zh-CN" w:bidi="ar"/>
              </w:rPr>
              <w:t>Các đối tượng được hỗ trợ thuê nhà, đất là tài sản công theo quy định tại khoản 2 Điều 6 Nghị định số 20/2026/NĐ-CP ngày 15 tháng 01 năm 2026 của Chính phủ, bao gồm:</w:t>
            </w:r>
            <w:r w:rsidRPr="00DB4C0A">
              <w:rPr>
                <w:rFonts w:ascii="Times New Roman" w:hAnsi="Times New Roman"/>
                <w:szCs w:val="24"/>
              </w:rPr>
              <w:t xml:space="preserve"> </w:t>
            </w:r>
          </w:p>
          <w:p w:rsidR="00487F44" w:rsidRPr="00DB4C0A" w:rsidRDefault="00487F44" w:rsidP="00601FE9">
            <w:pPr>
              <w:ind w:firstLine="567"/>
              <w:jc w:val="both"/>
              <w:rPr>
                <w:rFonts w:ascii="Times New Roman" w:hAnsi="Times New Roman"/>
                <w:szCs w:val="24"/>
              </w:rPr>
            </w:pPr>
            <w:r w:rsidRPr="00DB4C0A">
              <w:rPr>
                <w:rFonts w:ascii="Times New Roman" w:hAnsi="Times New Roman"/>
                <w:szCs w:val="24"/>
              </w:rPr>
              <w:t xml:space="preserve"> </w:t>
            </w:r>
            <w:r w:rsidR="002E2A43" w:rsidRPr="00DB4C0A">
              <w:rPr>
                <w:rFonts w:ascii="Times New Roman" w:hAnsi="Times New Roman"/>
                <w:szCs w:val="24"/>
              </w:rPr>
              <w:t>D</w:t>
            </w:r>
            <w:r w:rsidRPr="00DB4C0A">
              <w:rPr>
                <w:rFonts w:ascii="Times New Roman" w:hAnsi="Times New Roman"/>
                <w:szCs w:val="24"/>
              </w:rPr>
              <w:t>oanh nghiệp nhỏ và vừa, doanh nghiệp công nghiệp hỗ trợ, doanh nghiệp đổi mới sáng tạo.</w:t>
            </w:r>
          </w:p>
          <w:p w:rsidR="00487F44" w:rsidRPr="00DB4C0A" w:rsidRDefault="00487F44" w:rsidP="00601FE9">
            <w:pPr>
              <w:ind w:firstLine="567"/>
              <w:jc w:val="both"/>
              <w:rPr>
                <w:rFonts w:ascii="Times New Roman" w:hAnsi="Times New Roman"/>
                <w:szCs w:val="24"/>
              </w:rPr>
            </w:pPr>
            <w:r w:rsidRPr="00DB4C0A">
              <w:rPr>
                <w:rFonts w:ascii="Times New Roman" w:hAnsi="Times New Roman"/>
                <w:szCs w:val="24"/>
              </w:rPr>
              <w:t xml:space="preserve">Doanh nghiệp đổi mới sáng tạo quy định khoản này là doanh nghiệp khởi nghiệp sáng tạo được công nhận theo quy định của Luật Khoa học, </w:t>
            </w:r>
            <w:r w:rsidRPr="00DB4C0A">
              <w:rPr>
                <w:rFonts w:ascii="Times New Roman" w:hAnsi="Times New Roman"/>
                <w:szCs w:val="24"/>
              </w:rPr>
              <w:lastRenderedPageBreak/>
              <w:t>công nghệ và đổi mới sáng tạo và các văn bản hướng dẫn.</w:t>
            </w:r>
          </w:p>
          <w:p w:rsidR="00487F44" w:rsidRPr="00DB4C0A" w:rsidRDefault="00487F44" w:rsidP="00601FE9">
            <w:pPr>
              <w:ind w:rightChars="-150" w:right="-420" w:firstLine="567"/>
              <w:jc w:val="both"/>
              <w:rPr>
                <w:rFonts w:ascii="Times New Roman" w:hAnsi="Times New Roman"/>
                <w:szCs w:val="24"/>
              </w:rPr>
            </w:pPr>
            <w:r w:rsidRPr="00DB4C0A">
              <w:rPr>
                <w:rFonts w:ascii="Times New Roman" w:hAnsi="Times New Roman"/>
                <w:szCs w:val="24"/>
              </w:rPr>
              <w:t xml:space="preserve">2. </w:t>
            </w:r>
            <w:r w:rsidR="007E79AE" w:rsidRPr="00DB4C0A">
              <w:rPr>
                <w:rFonts w:ascii="Times New Roman" w:hAnsi="Times New Roman"/>
                <w:szCs w:val="24"/>
              </w:rPr>
              <w:t>Tổ chức có chức năng quản lý, kinh doanh nhà được Ủy ban nhân dân tỉnh Ninh Bình và Ủy ban nhân dân các xã, phường thuộc tỉnh Ninh Bình giao nhiệm vụ quản lý, khai thác nhà, đất.</w:t>
            </w:r>
          </w:p>
          <w:p w:rsidR="00487F44" w:rsidRPr="00DB4C0A" w:rsidRDefault="00487F44" w:rsidP="00601FE9">
            <w:pPr>
              <w:ind w:firstLine="567"/>
              <w:jc w:val="both"/>
              <w:rPr>
                <w:rFonts w:ascii="Times New Roman" w:hAnsi="Times New Roman"/>
                <w:szCs w:val="24"/>
              </w:rPr>
            </w:pPr>
            <w:r w:rsidRPr="00DB4C0A">
              <w:rPr>
                <w:rFonts w:ascii="Times New Roman" w:hAnsi="Times New Roman"/>
                <w:szCs w:val="24"/>
              </w:rPr>
              <w:t>3. Các cơ quan, tổ chức, đơn vị, doanh nghiệp và cá nhân khác có liên quan đến việc quản lý, sử dụng và khai thác nhà, đất.</w:t>
            </w:r>
          </w:p>
        </w:tc>
        <w:tc>
          <w:tcPr>
            <w:tcW w:w="2215" w:type="pct"/>
            <w:shd w:val="clear" w:color="auto" w:fill="FFFFFF"/>
            <w:vAlign w:val="center"/>
          </w:tcPr>
          <w:p w:rsidR="00487F44" w:rsidRPr="00DB4C0A" w:rsidRDefault="00487F44" w:rsidP="00601FE9">
            <w:pPr>
              <w:spacing w:before="120" w:line="320" w:lineRule="exact"/>
              <w:ind w:left="146" w:right="59" w:firstLine="483"/>
              <w:jc w:val="both"/>
              <w:rPr>
                <w:rFonts w:ascii="Times New Roman" w:hAnsi="Times New Roman"/>
                <w:szCs w:val="24"/>
              </w:rPr>
            </w:pPr>
            <w:r w:rsidRPr="00DB4C0A">
              <w:rPr>
                <w:rFonts w:ascii="Times New Roman" w:hAnsi="Times New Roman"/>
                <w:szCs w:val="24"/>
              </w:rPr>
              <w:lastRenderedPageBreak/>
              <w:t>Là các doanh nghiệp được hỗ trợ</w:t>
            </w:r>
            <w:r w:rsidRPr="00DB4C0A">
              <w:rPr>
                <w:rFonts w:ascii="Times New Roman" w:hAnsi="Times New Roman"/>
                <w:szCs w:val="24"/>
                <w:lang w:val="vi-VN"/>
              </w:rPr>
              <w:t xml:space="preserve"> giảm tiền thuê nhà và các tổ chức,</w:t>
            </w:r>
            <w:r w:rsidRPr="00DB4C0A">
              <w:rPr>
                <w:rFonts w:ascii="Times New Roman" w:hAnsi="Times New Roman"/>
                <w:szCs w:val="24"/>
              </w:rPr>
              <w:t xml:space="preserve"> cá nhân</w:t>
            </w:r>
            <w:r w:rsidRPr="00DB4C0A">
              <w:rPr>
                <w:rFonts w:ascii="Times New Roman" w:hAnsi="Times New Roman"/>
                <w:szCs w:val="24"/>
                <w:lang w:val="vi-VN"/>
              </w:rPr>
              <w:t xml:space="preserve"> có</w:t>
            </w:r>
            <w:r w:rsidRPr="00DB4C0A">
              <w:rPr>
                <w:rFonts w:ascii="Times New Roman" w:hAnsi="Times New Roman"/>
                <w:szCs w:val="24"/>
              </w:rPr>
              <w:t xml:space="preserve"> liên quan đến việc quản lý, sử dụng và khai thác nhà, đất</w:t>
            </w:r>
            <w:r w:rsidRPr="00DB4C0A">
              <w:rPr>
                <w:rFonts w:ascii="Times New Roman" w:hAnsi="Times New Roman"/>
                <w:szCs w:val="24"/>
                <w:lang w:val="vi-VN"/>
              </w:rPr>
              <w:t xml:space="preserve"> theo </w:t>
            </w:r>
            <w:r w:rsidRPr="00DB4C0A">
              <w:rPr>
                <w:rFonts w:ascii="Times New Roman" w:hAnsi="Times New Roman"/>
                <w:szCs w:val="24"/>
              </w:rPr>
              <w:t xml:space="preserve">quy định tại Nghị định số 20/2026/NĐ-CP, Nghị định số 108/2024/NĐ-CP và Nghị định số 286/2025/NĐ-CP. </w:t>
            </w:r>
          </w:p>
        </w:tc>
      </w:tr>
      <w:tr w:rsidR="00DB4C0A" w:rsidRPr="00DB4C0A" w:rsidTr="00601FE9">
        <w:trPr>
          <w:jc w:val="center"/>
        </w:trPr>
        <w:tc>
          <w:tcPr>
            <w:tcW w:w="2785" w:type="pct"/>
            <w:shd w:val="clear" w:color="auto" w:fill="FFFFFF"/>
            <w:vAlign w:val="center"/>
          </w:tcPr>
          <w:p w:rsidR="00866868" w:rsidRPr="00DB4C0A" w:rsidRDefault="00B25D66" w:rsidP="00601FE9">
            <w:pPr>
              <w:spacing w:before="120" w:line="320" w:lineRule="exact"/>
              <w:ind w:firstLine="567"/>
              <w:jc w:val="both"/>
              <w:rPr>
                <w:rFonts w:ascii="Times New Roman" w:hAnsi="Times New Roman"/>
                <w:b/>
                <w:bCs/>
                <w:szCs w:val="24"/>
              </w:rPr>
            </w:pPr>
            <w:r w:rsidRPr="00DB4C0A">
              <w:rPr>
                <w:rFonts w:ascii="Times New Roman" w:hAnsi="Times New Roman"/>
                <w:b/>
                <w:bCs/>
                <w:szCs w:val="24"/>
              </w:rPr>
              <w:lastRenderedPageBreak/>
              <w:t>Điều 3. Danh mục tài sản công cho thuê</w:t>
            </w:r>
          </w:p>
          <w:p w:rsidR="00B25D66" w:rsidRPr="00DB4C0A" w:rsidRDefault="00B25D66" w:rsidP="00601FE9">
            <w:pPr>
              <w:spacing w:before="120" w:line="320" w:lineRule="exact"/>
              <w:ind w:firstLine="567"/>
              <w:jc w:val="both"/>
              <w:rPr>
                <w:rFonts w:ascii="Times New Roman" w:hAnsi="Times New Roman"/>
                <w:b/>
                <w:bCs/>
                <w:szCs w:val="24"/>
              </w:rPr>
            </w:pPr>
            <w:r w:rsidRPr="00DB4C0A">
              <w:rPr>
                <w:rFonts w:ascii="Times New Roman" w:hAnsi="Times New Roman"/>
                <w:bCs/>
                <w:szCs w:val="24"/>
              </w:rPr>
              <w:t>Danh mục nhà, đất là tài sản công cho thuê là nhà, đất không sử dụng vào mục đích để ở giao cho tổ chức có chức năng quản lý, kinh doanh nhà địa phương để cho thuê theo quy định tại khoản 1 Điều 1 Nghị định số 108/2024/NĐ-CP ngày 23 tháng 8 năm 2024 của Chính phủ.</w:t>
            </w:r>
            <w:r w:rsidRPr="00DB4C0A">
              <w:rPr>
                <w:rFonts w:ascii="Times New Roman" w:hAnsi="Times New Roman"/>
                <w:bCs/>
                <w:szCs w:val="24"/>
              </w:rPr>
              <w:tab/>
            </w:r>
          </w:p>
        </w:tc>
        <w:tc>
          <w:tcPr>
            <w:tcW w:w="2215" w:type="pct"/>
            <w:shd w:val="clear" w:color="auto" w:fill="FFFFFF"/>
            <w:vAlign w:val="center"/>
          </w:tcPr>
          <w:p w:rsidR="00B25D66" w:rsidRPr="00DB4C0A" w:rsidRDefault="00B25D66" w:rsidP="00601FE9">
            <w:pPr>
              <w:autoSpaceDE w:val="0"/>
              <w:autoSpaceDN w:val="0"/>
              <w:adjustRightInd w:val="0"/>
              <w:spacing w:before="120" w:line="320" w:lineRule="exact"/>
              <w:ind w:left="146" w:right="59" w:firstLine="483"/>
              <w:jc w:val="both"/>
              <w:rPr>
                <w:rFonts w:ascii="Times New Roman" w:hAnsi="Times New Roman"/>
                <w:szCs w:val="24"/>
              </w:rPr>
            </w:pPr>
            <w:r w:rsidRPr="00DB4C0A">
              <w:rPr>
                <w:rFonts w:ascii="Times New Roman" w:hAnsi="Times New Roman"/>
                <w:szCs w:val="24"/>
              </w:rPr>
              <w:t>Để phù hợp với quy định tại khoản 2 Điều 13 và khoản 3 Điều 14 Nghị định số 108/2024/NĐ-CP</w:t>
            </w:r>
          </w:p>
        </w:tc>
      </w:tr>
      <w:tr w:rsidR="00DB4C0A" w:rsidRPr="00DB4C0A" w:rsidTr="00601FE9">
        <w:trPr>
          <w:jc w:val="center"/>
        </w:trPr>
        <w:tc>
          <w:tcPr>
            <w:tcW w:w="2785" w:type="pct"/>
            <w:shd w:val="clear" w:color="auto" w:fill="FFFFFF"/>
            <w:vAlign w:val="center"/>
          </w:tcPr>
          <w:p w:rsidR="00B25D66" w:rsidRPr="00DB4C0A" w:rsidRDefault="00B25D66" w:rsidP="00601FE9">
            <w:pPr>
              <w:ind w:firstLine="567"/>
              <w:jc w:val="both"/>
              <w:rPr>
                <w:rFonts w:ascii="Times New Roman" w:eastAsia="SimSun" w:hAnsi="Times New Roman"/>
                <w:b/>
                <w:bCs/>
                <w:szCs w:val="24"/>
                <w:lang w:eastAsia="zh-CN" w:bidi="ar"/>
              </w:rPr>
            </w:pPr>
            <w:r w:rsidRPr="00DB4C0A">
              <w:rPr>
                <w:rFonts w:ascii="Times New Roman" w:eastAsia="SimSun" w:hAnsi="Times New Roman"/>
                <w:b/>
                <w:bCs/>
                <w:szCs w:val="24"/>
                <w:lang w:eastAsia="zh-CN" w:bidi="ar"/>
              </w:rPr>
              <w:t>Điều 4. Tiêu chí</w:t>
            </w:r>
          </w:p>
          <w:p w:rsidR="00B25D66" w:rsidRPr="00DB4C0A" w:rsidRDefault="00B25D66" w:rsidP="00601FE9">
            <w:pPr>
              <w:ind w:firstLine="567"/>
              <w:jc w:val="both"/>
              <w:rPr>
                <w:rFonts w:ascii="Times New Roman" w:eastAsia="SimSun" w:hAnsi="Times New Roman"/>
                <w:szCs w:val="24"/>
                <w:lang w:eastAsia="zh-CN" w:bidi="ar"/>
              </w:rPr>
            </w:pPr>
            <w:r w:rsidRPr="00DB4C0A">
              <w:rPr>
                <w:rFonts w:ascii="Times New Roman" w:eastAsia="SimSun" w:hAnsi="Times New Roman"/>
                <w:szCs w:val="24"/>
                <w:lang w:eastAsia="zh-CN" w:bidi="ar"/>
              </w:rPr>
              <w:t>1. Doanh nghiệp nhỏ và vừa đáp ứng tiêu chí xác định doanh nghiệp nhỏ và vừa theo quy định tại khoản 1 Điều 4 Luật Hỗ trợ doanh nghiệp nhỏ và vừa số 04/2017/QH14; việc xác định quy mô doanh nghiệp thực hiện theo Điều 5 Nghị định số 80/2021/NĐ-CP ngày 26 tháng 8 năm 2021 của Chính phủ quy định chi tiết và hướng dẫn thi hành một số điều của Luật Hỗ trợ doanh nghiệp nhỏ và vừa.</w:t>
            </w:r>
          </w:p>
          <w:p w:rsidR="00B25D66" w:rsidRPr="00DB4C0A" w:rsidRDefault="00B25D66" w:rsidP="00601FE9">
            <w:pPr>
              <w:ind w:firstLine="567"/>
              <w:jc w:val="both"/>
              <w:rPr>
                <w:rFonts w:ascii="Times New Roman" w:eastAsia="SimSun" w:hAnsi="Times New Roman"/>
                <w:szCs w:val="24"/>
                <w:lang w:eastAsia="zh-CN" w:bidi="ar"/>
              </w:rPr>
            </w:pPr>
            <w:r w:rsidRPr="00DB4C0A">
              <w:rPr>
                <w:rFonts w:ascii="Times New Roman" w:eastAsia="SimSun" w:hAnsi="Times New Roman"/>
                <w:szCs w:val="24"/>
                <w:lang w:eastAsia="zh-CN" w:bidi="ar"/>
              </w:rPr>
              <w:t xml:space="preserve">2. </w:t>
            </w:r>
            <w:r w:rsidRPr="00DB4C0A">
              <w:rPr>
                <w:rFonts w:ascii="Times New Roman" w:eastAsia="SimSun" w:hAnsi="Times New Roman"/>
                <w:szCs w:val="24"/>
                <w:shd w:val="clear" w:color="auto" w:fill="FFFFFF"/>
              </w:rPr>
              <w:t>Các doanh nghiệp công nghiệp hỗ trợ được xác định theo quy định tại khoản 1 Điều 3 Nghị định số 20/2026/NĐ-CP ngày 15 tháng 01 năm 2026 của Chính phủ là doanh nghiệp hoạt động trong các ngành công nghiệp sản xuất, gia công nguyên liệu, phụ liệu, vật liệu, linh kiện và phụ tùng để cung cấp cho sản xuất sản phẩm hoàn chỉnh.</w:t>
            </w:r>
          </w:p>
          <w:p w:rsidR="00B25D66" w:rsidRPr="00DB4C0A" w:rsidRDefault="00B25D66" w:rsidP="00601FE9">
            <w:pPr>
              <w:ind w:firstLine="567"/>
              <w:jc w:val="both"/>
              <w:rPr>
                <w:rFonts w:ascii="Times New Roman" w:eastAsia="SimSun" w:hAnsi="Times New Roman"/>
                <w:szCs w:val="24"/>
                <w:shd w:val="clear" w:color="auto" w:fill="FFFFFF"/>
              </w:rPr>
            </w:pPr>
            <w:r w:rsidRPr="00DB4C0A">
              <w:rPr>
                <w:rFonts w:ascii="Times New Roman" w:eastAsia="SimSun" w:hAnsi="Times New Roman"/>
                <w:szCs w:val="24"/>
                <w:shd w:val="clear" w:color="auto" w:fill="FFFFFF"/>
              </w:rPr>
              <w:t>3. Các doanh nghiệp đổi mới sáng tạo được xác định theo quy định tại khoản 2 Điều 6 Nghị định số 20/2026/NĐ-CP ngày 15 tháng 01 năm 2026  là doanh nghiệp khởi nghiệp sáng tạo được công nhận theo quy định của Luật Khoa học, công nghệ và đổi mới sáng tạo và các văn bản hướng dẫn.</w:t>
            </w:r>
          </w:p>
          <w:p w:rsidR="00B25D66" w:rsidRPr="00DB4C0A" w:rsidRDefault="00B25D66" w:rsidP="00601FE9">
            <w:pPr>
              <w:ind w:firstLine="567"/>
              <w:jc w:val="both"/>
              <w:rPr>
                <w:rFonts w:ascii="Times New Roman" w:eastAsia="SimSun" w:hAnsi="Times New Roman"/>
                <w:szCs w:val="24"/>
                <w:shd w:val="clear" w:color="auto" w:fill="FFFFFF"/>
              </w:rPr>
            </w:pPr>
            <w:r w:rsidRPr="00DB4C0A">
              <w:rPr>
                <w:rFonts w:ascii="Times New Roman" w:eastAsia="SimSun" w:hAnsi="Times New Roman"/>
                <w:szCs w:val="24"/>
                <w:shd w:val="clear" w:color="auto" w:fill="FFFFFF"/>
              </w:rPr>
              <w:t>4. Trường hợp doanh nghiệp đồng thời đáp ứng từ hai tiêu chí hỗ trợ trở lên quy định tại khoản 1, khoản 2 và khoản 3 Điều này thì chỉ được hưởng một mức hỗ trợ theo quy định tại Quyết định này.</w:t>
            </w:r>
          </w:p>
          <w:p w:rsidR="00B25D66" w:rsidRPr="00DB4C0A" w:rsidRDefault="00B25D66" w:rsidP="00601FE9">
            <w:pPr>
              <w:ind w:rightChars="-50" w:right="-140" w:firstLine="567"/>
              <w:jc w:val="both"/>
              <w:rPr>
                <w:rFonts w:ascii="Times New Roman" w:eastAsia="SimSun" w:hAnsi="Times New Roman"/>
                <w:szCs w:val="24"/>
                <w:shd w:val="clear" w:color="auto" w:fill="FFFFFF"/>
                <w:lang w:eastAsia="zh-CN"/>
              </w:rPr>
            </w:pPr>
            <w:r w:rsidRPr="00DB4C0A">
              <w:rPr>
                <w:rFonts w:ascii="Times New Roman" w:eastAsia="SimSun" w:hAnsi="Times New Roman"/>
                <w:szCs w:val="24"/>
                <w:shd w:val="clear" w:color="auto" w:fill="FFFFFF"/>
                <w:lang w:eastAsia="zh-CN"/>
              </w:rPr>
              <w:t>5. Các doanh nghiệp thuộc đối tượng quy định tại khoản 1 Điều 2 Quyết định này tại thời điểm nộp hồ sơ đăng ký thuê nhà, đất là tài sản công, doanh nghiệp không nợ ngân sách nhà nước thì được hỗ trợ theo quy định tại Quyết định này.</w:t>
            </w:r>
          </w:p>
          <w:p w:rsidR="00B25D66" w:rsidRPr="00DB4C0A" w:rsidRDefault="00B25D66" w:rsidP="00601FE9">
            <w:pPr>
              <w:spacing w:before="120" w:line="320" w:lineRule="exact"/>
              <w:ind w:right="55" w:firstLine="567"/>
              <w:jc w:val="both"/>
              <w:rPr>
                <w:rFonts w:ascii="Times New Roman" w:hAnsi="Times New Roman"/>
                <w:szCs w:val="24"/>
              </w:rPr>
            </w:pPr>
          </w:p>
          <w:p w:rsidR="009E5C49" w:rsidRPr="00DB4C0A" w:rsidRDefault="009E5C49" w:rsidP="00601FE9">
            <w:pPr>
              <w:spacing w:before="120" w:line="320" w:lineRule="exact"/>
              <w:ind w:right="55" w:firstLine="567"/>
              <w:jc w:val="both"/>
              <w:rPr>
                <w:rFonts w:ascii="Times New Roman" w:hAnsi="Times New Roman"/>
                <w:szCs w:val="24"/>
              </w:rPr>
            </w:pPr>
          </w:p>
          <w:p w:rsidR="009E5C49" w:rsidRPr="00DB4C0A" w:rsidRDefault="009E5C49" w:rsidP="00601FE9">
            <w:pPr>
              <w:spacing w:before="120" w:line="320" w:lineRule="exact"/>
              <w:ind w:right="55" w:firstLine="567"/>
              <w:jc w:val="both"/>
              <w:rPr>
                <w:rFonts w:ascii="Times New Roman" w:hAnsi="Times New Roman"/>
                <w:szCs w:val="24"/>
              </w:rPr>
            </w:pPr>
          </w:p>
          <w:p w:rsidR="009E5C49" w:rsidRPr="00DB4C0A" w:rsidRDefault="009E5C49" w:rsidP="00601FE9">
            <w:pPr>
              <w:spacing w:before="120" w:line="320" w:lineRule="exact"/>
              <w:ind w:right="55" w:firstLine="567"/>
              <w:jc w:val="both"/>
              <w:rPr>
                <w:rFonts w:ascii="Times New Roman" w:hAnsi="Times New Roman"/>
                <w:szCs w:val="24"/>
              </w:rPr>
            </w:pPr>
          </w:p>
          <w:p w:rsidR="00B25D66" w:rsidRPr="00DB4C0A" w:rsidRDefault="00B25D66" w:rsidP="00601FE9">
            <w:pPr>
              <w:ind w:firstLine="567"/>
              <w:jc w:val="both"/>
              <w:rPr>
                <w:rFonts w:ascii="Times New Roman" w:hAnsi="Times New Roman"/>
                <w:b/>
                <w:bCs/>
                <w:szCs w:val="24"/>
              </w:rPr>
            </w:pPr>
            <w:r w:rsidRPr="00DB4C0A">
              <w:rPr>
                <w:rFonts w:ascii="Times New Roman" w:eastAsia="SimSun" w:hAnsi="Times New Roman"/>
                <w:b/>
                <w:bCs/>
                <w:szCs w:val="24"/>
                <w:lang w:eastAsia="zh-CN" w:bidi="ar"/>
              </w:rPr>
              <w:t>Điều 5.  Hình thức hỗ trợ, mức hỗ trợ</w:t>
            </w:r>
          </w:p>
          <w:p w:rsidR="00B25D66" w:rsidRPr="00DB4C0A" w:rsidRDefault="00B25D66" w:rsidP="00601FE9">
            <w:pPr>
              <w:ind w:firstLine="567"/>
              <w:jc w:val="both"/>
              <w:rPr>
                <w:rFonts w:ascii="Times New Roman" w:hAnsi="Times New Roman"/>
                <w:szCs w:val="24"/>
              </w:rPr>
            </w:pPr>
            <w:r w:rsidRPr="00DB4C0A">
              <w:rPr>
                <w:rFonts w:ascii="Times New Roman" w:eastAsia="SimSun" w:hAnsi="Times New Roman"/>
                <w:szCs w:val="24"/>
                <w:lang w:eastAsia="zh-CN" w:bidi="ar"/>
              </w:rPr>
              <w:t xml:space="preserve">1. Được cho thuê nhà theo phương thức niêm yết giá theo quy định tại Điều 14 Nghị định số 108/2024/NĐ-CP ngày 23 tháng 8 năm 2024 của Chính phủ (được sửa đổi, bổ sung bởi Điều 1 Nghị định số 286/2025/NĐ-CP ngày 03 tháng 11 năm 2025 của Chính phủ); </w:t>
            </w:r>
          </w:p>
          <w:p w:rsidR="00B25D66" w:rsidRPr="00DB4C0A" w:rsidRDefault="00B25D66" w:rsidP="00601FE9">
            <w:pPr>
              <w:ind w:firstLine="567"/>
              <w:jc w:val="both"/>
              <w:rPr>
                <w:rFonts w:ascii="Times New Roman" w:eastAsia="SimSun" w:hAnsi="Times New Roman"/>
                <w:bCs/>
                <w:szCs w:val="24"/>
                <w:lang w:eastAsia="zh-CN" w:bidi="ar"/>
              </w:rPr>
            </w:pPr>
            <w:r w:rsidRPr="00DB4C0A">
              <w:rPr>
                <w:rFonts w:ascii="Times New Roman" w:eastAsia="SimSun" w:hAnsi="Times New Roman"/>
                <w:szCs w:val="24"/>
                <w:lang w:eastAsia="zh-CN" w:bidi="ar"/>
              </w:rPr>
              <w:t xml:space="preserve">2. </w:t>
            </w:r>
            <w:r w:rsidRPr="00DB4C0A">
              <w:rPr>
                <w:rFonts w:ascii="Times New Roman" w:eastAsia="SimSun" w:hAnsi="Times New Roman"/>
                <w:szCs w:val="24"/>
                <w:lang w:eastAsia="zh-CN" w:bidi="ar"/>
              </w:rPr>
              <w:t xml:space="preserve">Mức hỗ trợ: </w:t>
            </w:r>
            <w:r w:rsidRPr="00DB4C0A">
              <w:rPr>
                <w:rFonts w:ascii="Times New Roman" w:eastAsia="SimSun" w:hAnsi="Times New Roman"/>
                <w:bCs/>
                <w:szCs w:val="24"/>
                <w:lang w:eastAsia="zh-CN" w:bidi="ar"/>
              </w:rPr>
              <w:t>hỗ trợ bằng tối đa 50% tiền thuê nhà theo hợp đồng thuê, nhưng không quá 5.000.000 đồng/tháng/doanh nghiệp. Thời gian hỗ trợ không quá 03 năm kể từ ngày hợp đồng thuê nhà có hiệu lực</w:t>
            </w:r>
          </w:p>
          <w:p w:rsidR="00B25D66" w:rsidRPr="00DB4C0A" w:rsidRDefault="00B25D66" w:rsidP="00601FE9">
            <w:pPr>
              <w:spacing w:before="120" w:line="320" w:lineRule="exact"/>
              <w:ind w:right="55" w:firstLine="567"/>
              <w:jc w:val="both"/>
              <w:rPr>
                <w:rFonts w:ascii="Times New Roman" w:hAnsi="Times New Roman"/>
                <w:szCs w:val="24"/>
              </w:rPr>
            </w:pPr>
          </w:p>
          <w:p w:rsidR="00B25D66" w:rsidRPr="00DB4C0A" w:rsidRDefault="00B25D66" w:rsidP="00601FE9">
            <w:pPr>
              <w:spacing w:before="120" w:line="320" w:lineRule="exact"/>
              <w:ind w:right="55" w:firstLine="567"/>
              <w:jc w:val="both"/>
              <w:rPr>
                <w:rFonts w:ascii="Times New Roman" w:hAnsi="Times New Roman"/>
                <w:szCs w:val="24"/>
              </w:rPr>
            </w:pPr>
          </w:p>
          <w:p w:rsidR="00B25D66" w:rsidRPr="00DB4C0A" w:rsidRDefault="00B25D66" w:rsidP="00601FE9">
            <w:pPr>
              <w:spacing w:before="120" w:line="320" w:lineRule="exact"/>
              <w:ind w:right="55" w:firstLine="567"/>
              <w:jc w:val="both"/>
              <w:rPr>
                <w:rFonts w:ascii="Times New Roman" w:hAnsi="Times New Roman"/>
                <w:szCs w:val="24"/>
              </w:rPr>
            </w:pPr>
          </w:p>
          <w:p w:rsidR="00B25D66" w:rsidRPr="00DB4C0A" w:rsidRDefault="00B25D66" w:rsidP="00601FE9">
            <w:pPr>
              <w:spacing w:before="120" w:line="320" w:lineRule="exact"/>
              <w:ind w:firstLine="567"/>
              <w:jc w:val="both"/>
              <w:rPr>
                <w:rFonts w:ascii="Times New Roman" w:hAnsi="Times New Roman"/>
                <w:spacing w:val="-2"/>
                <w:szCs w:val="24"/>
              </w:rPr>
            </w:pPr>
          </w:p>
        </w:tc>
        <w:tc>
          <w:tcPr>
            <w:tcW w:w="2215" w:type="pct"/>
            <w:shd w:val="clear" w:color="auto" w:fill="FFFFFF"/>
          </w:tcPr>
          <w:p w:rsidR="00B25D66" w:rsidRPr="00DB4C0A" w:rsidRDefault="00B25D66" w:rsidP="00601FE9">
            <w:pPr>
              <w:autoSpaceDE w:val="0"/>
              <w:autoSpaceDN w:val="0"/>
              <w:adjustRightInd w:val="0"/>
              <w:spacing w:before="120" w:line="320" w:lineRule="exact"/>
              <w:ind w:left="146" w:right="59" w:firstLine="483"/>
              <w:jc w:val="both"/>
              <w:rPr>
                <w:rFonts w:ascii="Times New Roman" w:hAnsi="Times New Roman"/>
                <w:szCs w:val="24"/>
              </w:rPr>
            </w:pPr>
            <w:r w:rsidRPr="00DB4C0A">
              <w:rPr>
                <w:rFonts w:ascii="Times New Roman" w:hAnsi="Times New Roman"/>
                <w:szCs w:val="24"/>
              </w:rPr>
              <w:t>- Tiêu chí được xác định theo quy định tại Điều 4 Luật Hỗ trợ doanh nghiệp nhỏ và vừa số 04/2017/QH14 được hướng dẫn bởi Chương II Nghị định số 80/2021/NĐ-CP ngày 26/8/2021 của Chính phủ Quy định chi tiết và hướng dẫn thi hành một số điều của Luật Hỗ trợ doanh nghiệp nhỏ và vừa; quy định tại khoản 1 Điều 3 và quy định tại khoản 2 Điều 6 Nghị định số 20/2026/NĐ-CP.</w:t>
            </w:r>
          </w:p>
          <w:p w:rsidR="00B25D66" w:rsidRPr="00DB4C0A" w:rsidRDefault="00B25D66" w:rsidP="00601FE9">
            <w:pPr>
              <w:autoSpaceDE w:val="0"/>
              <w:autoSpaceDN w:val="0"/>
              <w:adjustRightInd w:val="0"/>
              <w:spacing w:before="120" w:line="320" w:lineRule="exact"/>
              <w:ind w:left="146" w:right="59" w:firstLine="483"/>
              <w:jc w:val="both"/>
              <w:rPr>
                <w:rFonts w:ascii="Times New Roman" w:hAnsi="Times New Roman"/>
                <w:szCs w:val="24"/>
              </w:rPr>
            </w:pPr>
            <w:r w:rsidRPr="00DB4C0A">
              <w:rPr>
                <w:rFonts w:ascii="Times New Roman" w:hAnsi="Times New Roman"/>
                <w:szCs w:val="24"/>
              </w:rPr>
              <w:t>- Mức hỗ trợ được cụ thể hóa theo quy định tại khoản 5 Điều 6 Nghị định số 20/2026/NĐ-CP.</w:t>
            </w:r>
          </w:p>
          <w:p w:rsidR="00142DDF" w:rsidRPr="00DB4C0A" w:rsidRDefault="00B25D66" w:rsidP="00601FE9">
            <w:pPr>
              <w:spacing w:before="120" w:line="320" w:lineRule="exact"/>
              <w:ind w:firstLine="483"/>
              <w:jc w:val="both"/>
              <w:rPr>
                <w:rFonts w:ascii="Times New Roman" w:hAnsi="Times New Roman"/>
                <w:szCs w:val="24"/>
              </w:rPr>
            </w:pPr>
            <w:r w:rsidRPr="00DB4C0A">
              <w:rPr>
                <w:rFonts w:ascii="Times New Roman" w:hAnsi="Times New Roman"/>
                <w:szCs w:val="24"/>
                <w:shd w:val="clear" w:color="auto" w:fill="FFFFFF"/>
              </w:rPr>
              <w:t xml:space="preserve">- Theo quy định tại khoản 1 Điều 12 Nghị định số 108/2024/NĐ-CP, thời hạn cho thuê nhà tối đa là 05 năm đối với trường hợp nhà, đất được giao quản lý, khai thác với mục đích cho thuê nhà (gắn với quyền sử dụng đất), thời hạn cho thuê nhà tối đa là 03 năm đối với trường hợp nhà, đất được giao quản lý, khai thác với mục đích tạm quản lý trong thời gian chờ thực hiện xử lý nhà, đất theo quy định của pháp luật. Do vậy, </w:t>
            </w:r>
            <w:r w:rsidRPr="00DB4C0A">
              <w:rPr>
                <w:rFonts w:ascii="Times New Roman" w:hAnsi="Times New Roman"/>
                <w:szCs w:val="24"/>
              </w:rPr>
              <w:t>thời gian áp dụng mức hỗ trợ tối đa 03 năm là phù hợp.</w:t>
            </w:r>
          </w:p>
          <w:p w:rsidR="00142DDF" w:rsidRPr="00DB4C0A" w:rsidRDefault="00142DDF" w:rsidP="00601FE9">
            <w:pPr>
              <w:spacing w:before="120" w:line="320" w:lineRule="exact"/>
              <w:ind w:firstLine="483"/>
              <w:jc w:val="both"/>
              <w:rPr>
                <w:rFonts w:ascii="Times New Roman" w:hAnsi="Times New Roman"/>
                <w:szCs w:val="24"/>
              </w:rPr>
            </w:pPr>
            <w:r w:rsidRPr="00DB4C0A">
              <w:rPr>
                <w:rFonts w:ascii="Times New Roman" w:hAnsi="Times New Roman"/>
                <w:szCs w:val="24"/>
                <w:shd w:val="clear" w:color="auto" w:fill="FFFFFF"/>
              </w:rPr>
              <w:t xml:space="preserve"> </w:t>
            </w:r>
            <w:r w:rsidRPr="00DB4C0A">
              <w:rPr>
                <w:rFonts w:ascii="Times New Roman" w:hAnsi="Times New Roman"/>
                <w:szCs w:val="24"/>
                <w:shd w:val="clear" w:color="auto" w:fill="FFFFFF"/>
              </w:rPr>
              <w:t xml:space="preserve">Điều 22 </w:t>
            </w:r>
            <w:r w:rsidRPr="00DB4C0A">
              <w:rPr>
                <w:rFonts w:ascii="Times New Roman" w:hAnsi="Times New Roman"/>
                <w:szCs w:val="24"/>
                <w:shd w:val="clear" w:color="auto" w:fill="FFFFFF"/>
              </w:rPr>
              <w:t>Nghị định số 80/2021/NĐ-CP ngày 26 tháng 8 năm 2021 của Chính phủ quy định chi tiết và hướng dẫn thi hành một số điều của Luật Hỗ trợ doanh nghiệp nhỏ và vừa: “</w:t>
            </w:r>
            <w:r w:rsidRPr="00DB4C0A">
              <w:rPr>
                <w:rFonts w:ascii="Times New Roman" w:hAnsi="Times New Roman"/>
                <w:i/>
                <w:szCs w:val="24"/>
                <w:shd w:val="clear" w:color="auto" w:fill="FFFFFF"/>
              </w:rPr>
              <w:t>Điều 22..... Hỗ trợ tối đa 50% chi phí thuê mặt bằng tại các cơ sở ươm tạo, khu làm việc chung nhưng không quá 5 triệu đồng/tháng/doanh nghiệp. Thời gian hỗ trợ tối đa là 03 năm kể từ ngày doanh nghiệp ký hợp đồng thuê mặt bằng</w:t>
            </w:r>
          </w:p>
          <w:p w:rsidR="00145AB0" w:rsidRPr="00DB4C0A" w:rsidRDefault="00B25D66" w:rsidP="00601FE9">
            <w:pPr>
              <w:spacing w:before="120" w:line="320" w:lineRule="exact"/>
              <w:ind w:firstLine="483"/>
              <w:jc w:val="both"/>
              <w:rPr>
                <w:rFonts w:ascii="Times New Roman" w:hAnsi="Times New Roman"/>
                <w:szCs w:val="24"/>
              </w:rPr>
            </w:pPr>
            <w:r w:rsidRPr="00DB4C0A">
              <w:rPr>
                <w:rFonts w:ascii="Times New Roman" w:hAnsi="Times New Roman"/>
                <w:szCs w:val="24"/>
              </w:rPr>
              <w:t>Căn cứ quy định và tình hình thực tế tại địa phương, Sở Tài chính đề xuất</w:t>
            </w:r>
            <w:r w:rsidRPr="00DB4C0A">
              <w:rPr>
                <w:rFonts w:ascii="Times New Roman" w:eastAsia="SimSun" w:hAnsi="Times New Roman"/>
                <w:szCs w:val="24"/>
                <w:lang w:eastAsia="zh-CN" w:bidi="ar"/>
              </w:rPr>
              <w:t xml:space="preserve">: </w:t>
            </w:r>
            <w:r w:rsidRPr="00DB4C0A">
              <w:rPr>
                <w:rFonts w:ascii="Times New Roman" w:eastAsia="SimSun" w:hAnsi="Times New Roman"/>
                <w:szCs w:val="24"/>
                <w:lang w:eastAsia="zh-CN" w:bidi="ar"/>
              </w:rPr>
              <w:t xml:space="preserve">Mức hỗ trợ: </w:t>
            </w:r>
            <w:r w:rsidRPr="00DB4C0A">
              <w:rPr>
                <w:rFonts w:ascii="Times New Roman" w:eastAsia="SimSun" w:hAnsi="Times New Roman"/>
                <w:bCs/>
                <w:szCs w:val="24"/>
                <w:lang w:eastAsia="zh-CN" w:bidi="ar"/>
              </w:rPr>
              <w:t>hỗ trợ bằng tối đa 50% tiền thuê nhà theo hợp đồng thuê, nhưng không quá 5.000.000 đồng/tháng/doanh nghiệp. Thời gian hỗ trợ không quá 03 năm kể từ ngày hợp đồng thuê nhà có hiệu lực</w:t>
            </w:r>
            <w:r w:rsidRPr="00DB4C0A">
              <w:rPr>
                <w:rFonts w:ascii="Times New Roman" w:eastAsia="SimSun" w:hAnsi="Times New Roman"/>
                <w:bCs/>
                <w:szCs w:val="24"/>
                <w:lang w:eastAsia="zh-CN" w:bidi="ar"/>
              </w:rPr>
              <w:t xml:space="preserve"> </w:t>
            </w:r>
            <w:r w:rsidRPr="00DB4C0A">
              <w:rPr>
                <w:rFonts w:ascii="Times New Roman" w:hAnsi="Times New Roman"/>
                <w:szCs w:val="24"/>
              </w:rPr>
              <w:t>đối với doanh nghiệp thuộc đối tượng quy định tại khoản 1 Điều 2 dự thảo Quyết định là phù hợp.</w:t>
            </w:r>
          </w:p>
        </w:tc>
      </w:tr>
      <w:tr w:rsidR="00DB4C0A" w:rsidRPr="00DB4C0A" w:rsidTr="00601FE9">
        <w:trPr>
          <w:jc w:val="center"/>
        </w:trPr>
        <w:tc>
          <w:tcPr>
            <w:tcW w:w="2785" w:type="pct"/>
            <w:shd w:val="clear" w:color="auto" w:fill="FFFFFF"/>
            <w:vAlign w:val="center"/>
          </w:tcPr>
          <w:p w:rsidR="00B25D66" w:rsidRPr="00DB4C0A" w:rsidRDefault="00B25D66" w:rsidP="00601FE9">
            <w:pPr>
              <w:spacing w:before="120" w:line="320" w:lineRule="exact"/>
              <w:ind w:firstLine="567"/>
              <w:jc w:val="both"/>
              <w:rPr>
                <w:rFonts w:ascii="Times New Roman" w:hAnsi="Times New Roman"/>
                <w:szCs w:val="24"/>
              </w:rPr>
            </w:pPr>
            <w:r w:rsidRPr="00DB4C0A">
              <w:rPr>
                <w:rFonts w:ascii="Times New Roman" w:hAnsi="Times New Roman"/>
                <w:b/>
                <w:bCs/>
                <w:szCs w:val="24"/>
              </w:rPr>
              <w:t>Điều 5. Điều khoản thi hành</w:t>
            </w:r>
          </w:p>
          <w:p w:rsidR="00B25D66" w:rsidRPr="00DB4C0A" w:rsidRDefault="00B25D66" w:rsidP="00601FE9">
            <w:pPr>
              <w:spacing w:before="120" w:line="320" w:lineRule="exact"/>
              <w:ind w:firstLine="567"/>
              <w:jc w:val="both"/>
              <w:rPr>
                <w:rFonts w:ascii="Times New Roman" w:hAnsi="Times New Roman"/>
                <w:szCs w:val="24"/>
              </w:rPr>
            </w:pPr>
            <w:r w:rsidRPr="00DB4C0A">
              <w:rPr>
                <w:rFonts w:ascii="Times New Roman" w:hAnsi="Times New Roman"/>
                <w:szCs w:val="24"/>
              </w:rPr>
              <w:t>1. Quyết định này có hiệu lực từ ngày 15 tháng 6 năm 2026.</w:t>
            </w:r>
          </w:p>
          <w:p w:rsidR="00B25D66" w:rsidRPr="00DB4C0A" w:rsidRDefault="00B25D66" w:rsidP="00601FE9">
            <w:pPr>
              <w:spacing w:before="120" w:line="320" w:lineRule="exact"/>
              <w:ind w:firstLine="567"/>
              <w:jc w:val="both"/>
              <w:rPr>
                <w:rFonts w:ascii="Times New Roman" w:hAnsi="Times New Roman"/>
                <w:szCs w:val="24"/>
              </w:rPr>
            </w:pPr>
            <w:r w:rsidRPr="00DB4C0A">
              <w:rPr>
                <w:rFonts w:ascii="Times New Roman" w:hAnsi="Times New Roman"/>
                <w:szCs w:val="24"/>
              </w:rPr>
              <w:t>2. Đối với nhà, đất đang cho thuê theo Hợp đồng ký trước ngày Quyết định này có hiệu lực thi hành thì được hưởng chính sách hỗ trợ quy định tại Điều 4 Quyết định này cho thời hạn còn lại của Hợp đồng.</w:t>
            </w:r>
          </w:p>
          <w:p w:rsidR="00B25D66" w:rsidRPr="00DB4C0A" w:rsidRDefault="00B25D66" w:rsidP="00601FE9">
            <w:pPr>
              <w:spacing w:before="120" w:line="320" w:lineRule="exact"/>
              <w:ind w:firstLine="567"/>
              <w:jc w:val="both"/>
              <w:rPr>
                <w:rFonts w:ascii="Times New Roman" w:hAnsi="Times New Roman"/>
                <w:szCs w:val="24"/>
                <w:shd w:val="clear" w:color="auto" w:fill="FFFFFF"/>
              </w:rPr>
            </w:pPr>
            <w:r w:rsidRPr="00DB4C0A">
              <w:rPr>
                <w:rFonts w:ascii="Times New Roman" w:hAnsi="Times New Roman"/>
                <w:szCs w:val="24"/>
                <w:shd w:val="clear" w:color="auto" w:fill="FFFFFF"/>
              </w:rPr>
              <w:t>3. Trường hợp văn bản được dẫn chiếu tại Quyết định này được sửa đổi, bổ sung, hướng dẫn hoặc thay thế bằng văn bản quy phạm pháp luật khác của cấp có thẩm quyền thì thực hiện theo quy định tại văn bản sửa đổi, bổ sung, hướng dẫn hoặc thay thế đó.</w:t>
            </w:r>
          </w:p>
          <w:p w:rsidR="00B25D66" w:rsidRPr="00DB4C0A" w:rsidRDefault="00B25D66" w:rsidP="00601FE9">
            <w:pPr>
              <w:spacing w:before="120" w:line="320" w:lineRule="exact"/>
              <w:ind w:firstLine="567"/>
              <w:jc w:val="both"/>
              <w:rPr>
                <w:rFonts w:ascii="Times New Roman" w:hAnsi="Times New Roman"/>
                <w:szCs w:val="24"/>
              </w:rPr>
            </w:pPr>
            <w:r w:rsidRPr="00DB4C0A">
              <w:rPr>
                <w:rFonts w:ascii="Times New Roman" w:hAnsi="Times New Roman"/>
                <w:szCs w:val="24"/>
              </w:rPr>
              <w:t>4. Trong quá trình triển khai thực hiện, nếu có phát sinh vướng mắc hoặc có kiến nghị, đề xuất, các cơ quan, tổ chức, đơn vị kịp thời phản ánh, gửi văn bản về Sở Tài chính để tổng hợp, báo cáo UBND tỉnh xem xét, sửa đổi, bổ sung cho phù hợp./.</w:t>
            </w:r>
          </w:p>
        </w:tc>
        <w:tc>
          <w:tcPr>
            <w:tcW w:w="2215" w:type="pct"/>
            <w:shd w:val="clear" w:color="auto" w:fill="FFFFFF"/>
          </w:tcPr>
          <w:p w:rsidR="00B25D66" w:rsidRPr="00DB4C0A" w:rsidRDefault="00B25D66" w:rsidP="00601FE9">
            <w:pPr>
              <w:spacing w:before="120" w:line="320" w:lineRule="exact"/>
              <w:ind w:left="146" w:right="59" w:firstLine="483"/>
              <w:jc w:val="both"/>
              <w:rPr>
                <w:rFonts w:ascii="Times New Roman" w:hAnsi="Times New Roman"/>
                <w:szCs w:val="24"/>
              </w:rPr>
            </w:pPr>
            <w:r w:rsidRPr="00DB4C0A">
              <w:rPr>
                <w:rFonts w:ascii="Times New Roman" w:hAnsi="Times New Roman"/>
                <w:szCs w:val="24"/>
                <w:lang w:val="vi-VN"/>
              </w:rPr>
              <w:t xml:space="preserve">- </w:t>
            </w:r>
            <w:r w:rsidRPr="00DB4C0A">
              <w:rPr>
                <w:rFonts w:ascii="Times New Roman" w:hAnsi="Times New Roman"/>
                <w:szCs w:val="24"/>
              </w:rPr>
              <w:t>Quy định cụ thể về thời điểm có hiệu lực của Quyết định theo quy định đối với văn bản quy phạm pháp luật.</w:t>
            </w:r>
          </w:p>
          <w:p w:rsidR="00B25D66" w:rsidRPr="00DB4C0A" w:rsidRDefault="00B25D66" w:rsidP="00601FE9">
            <w:pPr>
              <w:spacing w:before="120" w:line="320" w:lineRule="exact"/>
              <w:ind w:left="146" w:right="59" w:firstLine="483"/>
              <w:jc w:val="both"/>
              <w:rPr>
                <w:rFonts w:ascii="Times New Roman" w:hAnsi="Times New Roman"/>
                <w:szCs w:val="24"/>
              </w:rPr>
            </w:pPr>
            <w:r w:rsidRPr="00DB4C0A">
              <w:rPr>
                <w:rFonts w:ascii="Times New Roman" w:hAnsi="Times New Roman"/>
                <w:szCs w:val="24"/>
                <w:lang w:val="vi-VN"/>
              </w:rPr>
              <w:t xml:space="preserve">- </w:t>
            </w:r>
            <w:r w:rsidRPr="00DB4C0A">
              <w:rPr>
                <w:rFonts w:ascii="Times New Roman" w:hAnsi="Times New Roman"/>
                <w:szCs w:val="24"/>
              </w:rPr>
              <w:t>Quy định về xử lý đối với trường hợp có thể xảy ra để áp dụng triển khai Quyết định trong thực tế.</w:t>
            </w:r>
          </w:p>
          <w:p w:rsidR="00B25D66" w:rsidRPr="00DB4C0A" w:rsidRDefault="00B25D66" w:rsidP="00601FE9">
            <w:pPr>
              <w:spacing w:before="120" w:line="320" w:lineRule="exact"/>
              <w:ind w:left="146" w:right="59" w:firstLine="483"/>
              <w:jc w:val="both"/>
              <w:rPr>
                <w:rFonts w:ascii="Times New Roman" w:hAnsi="Times New Roman"/>
                <w:szCs w:val="24"/>
                <w:lang w:val="vi-VN"/>
              </w:rPr>
            </w:pPr>
            <w:r w:rsidRPr="00DB4C0A">
              <w:rPr>
                <w:rFonts w:ascii="Times New Roman" w:hAnsi="Times New Roman"/>
                <w:szCs w:val="24"/>
                <w:lang w:val="vi-VN"/>
              </w:rPr>
              <w:t xml:space="preserve">- </w:t>
            </w:r>
            <w:r w:rsidRPr="00DB4C0A">
              <w:rPr>
                <w:rFonts w:ascii="Times New Roman" w:hAnsi="Times New Roman"/>
                <w:szCs w:val="24"/>
              </w:rPr>
              <w:t>Quy định về tổ chức thực hiện Quyết định.</w:t>
            </w:r>
          </w:p>
          <w:p w:rsidR="00B25D66" w:rsidRPr="00DB4C0A" w:rsidRDefault="00B25D66" w:rsidP="00601FE9">
            <w:pPr>
              <w:spacing w:before="120" w:line="320" w:lineRule="exact"/>
              <w:ind w:left="146" w:right="59" w:firstLine="483"/>
              <w:jc w:val="both"/>
              <w:rPr>
                <w:rFonts w:ascii="Times New Roman" w:hAnsi="Times New Roman"/>
                <w:szCs w:val="24"/>
                <w:lang w:val="vi-VN"/>
              </w:rPr>
            </w:pPr>
          </w:p>
        </w:tc>
      </w:tr>
      <w:bookmarkEnd w:id="0"/>
    </w:tbl>
    <w:p w:rsidR="00487F44" w:rsidRPr="001E444B" w:rsidRDefault="00487F44" w:rsidP="00487F44"/>
    <w:p w:rsidR="001969DF" w:rsidRDefault="001969DF"/>
    <w:sectPr w:rsidR="001969DF" w:rsidSect="00F4042C">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7E56"/>
    <w:multiLevelType w:val="multilevel"/>
    <w:tmpl w:val="FAF6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0347182"/>
    <w:multiLevelType w:val="multilevel"/>
    <w:tmpl w:val="C3D0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3B5A52"/>
    <w:multiLevelType w:val="singleLevel"/>
    <w:tmpl w:val="7E3B5A52"/>
    <w:lvl w:ilvl="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F44"/>
    <w:rsid w:val="00096504"/>
    <w:rsid w:val="000F7F5B"/>
    <w:rsid w:val="00142DDF"/>
    <w:rsid w:val="00145AB0"/>
    <w:rsid w:val="001969DF"/>
    <w:rsid w:val="00213C9B"/>
    <w:rsid w:val="0027544A"/>
    <w:rsid w:val="002E2A43"/>
    <w:rsid w:val="0034467F"/>
    <w:rsid w:val="0036192B"/>
    <w:rsid w:val="003668F8"/>
    <w:rsid w:val="00487F44"/>
    <w:rsid w:val="00495C37"/>
    <w:rsid w:val="004A4744"/>
    <w:rsid w:val="005019F0"/>
    <w:rsid w:val="005140D8"/>
    <w:rsid w:val="00601FE9"/>
    <w:rsid w:val="00685E8D"/>
    <w:rsid w:val="006C3D3F"/>
    <w:rsid w:val="00737D86"/>
    <w:rsid w:val="007E79AE"/>
    <w:rsid w:val="00811C03"/>
    <w:rsid w:val="00857FE5"/>
    <w:rsid w:val="00866868"/>
    <w:rsid w:val="00972D90"/>
    <w:rsid w:val="009E5C49"/>
    <w:rsid w:val="00A13CA8"/>
    <w:rsid w:val="00A937D7"/>
    <w:rsid w:val="00AB2DCC"/>
    <w:rsid w:val="00AC7A19"/>
    <w:rsid w:val="00AD7E64"/>
    <w:rsid w:val="00B25D66"/>
    <w:rsid w:val="00BB22DB"/>
    <w:rsid w:val="00BF4993"/>
    <w:rsid w:val="00BF7FBC"/>
    <w:rsid w:val="00D0428E"/>
    <w:rsid w:val="00D20F87"/>
    <w:rsid w:val="00D91B21"/>
    <w:rsid w:val="00DB4C0A"/>
    <w:rsid w:val="00E911B0"/>
    <w:rsid w:val="00EB6E90"/>
    <w:rsid w:val="00F4042C"/>
    <w:rsid w:val="00FB095E"/>
    <w:rsid w:val="00FB227A"/>
    <w:rsid w:val="00FB6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48E43"/>
  <w15:chartTrackingRefBased/>
  <w15:docId w15:val="{8278A2E9-4728-4CCD-B807-3172D8355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F44"/>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semiHidden/>
    <w:rsid w:val="00487F44"/>
    <w:pPr>
      <w:spacing w:after="160" w:line="240" w:lineRule="exact"/>
    </w:pPr>
    <w:rPr>
      <w:rFonts w:ascii="Arial" w:hAnsi="Arial"/>
      <w:sz w:val="22"/>
      <w:szCs w:val="22"/>
    </w:rPr>
  </w:style>
  <w:style w:type="character" w:styleId="Hyperlink">
    <w:name w:val="Hyperlink"/>
    <w:uiPriority w:val="99"/>
    <w:qFormat/>
    <w:rsid w:val="00487F44"/>
    <w:rPr>
      <w:color w:val="0000FF"/>
      <w:u w:val="single"/>
    </w:rPr>
  </w:style>
  <w:style w:type="paragraph" w:styleId="NormalWeb">
    <w:name w:val="Normal (Web)"/>
    <w:aliases w:val="Normal (Web) Char, Char Char Char,Char Char Char,Char Char Char Char Char Char Char Char Char Char Char,Normal (Web) Char Char Char Char Char,Normal (Web) Char Char Char Char,Char Char Cha"/>
    <w:basedOn w:val="Normal"/>
    <w:link w:val="NormalWebChar1"/>
    <w:uiPriority w:val="99"/>
    <w:unhideWhenUsed/>
    <w:qFormat/>
    <w:rsid w:val="00487F44"/>
    <w:pPr>
      <w:spacing w:before="100" w:beforeAutospacing="1" w:after="100" w:afterAutospacing="1"/>
    </w:pPr>
    <w:rPr>
      <w:rFonts w:ascii="Times New Roman" w:hAnsi="Times New Roman"/>
      <w:sz w:val="24"/>
      <w:szCs w:val="24"/>
      <w:lang w:eastAsia="zh-CN"/>
    </w:rPr>
  </w:style>
  <w:style w:type="character" w:customStyle="1" w:styleId="NormalWebChar1">
    <w:name w:val="Normal (Web) Char1"/>
    <w:aliases w:val="Normal (Web) Char Char, Char Char Char Char,Char Char Char Char1,Char Char Char Char Char Char Char Char Char Char Char Char,Normal (Web) Char Char Char Char Char Char,Normal (Web) Char Char Char Char Char1,Char Char Cha Char"/>
    <w:link w:val="NormalWeb"/>
    <w:uiPriority w:val="99"/>
    <w:locked/>
    <w:rsid w:val="00487F44"/>
    <w:rPr>
      <w:rFonts w:eastAsia="Times New Roman" w:cs="Times New Roman"/>
      <w:szCs w:val="24"/>
      <w:lang w:eastAsia="zh-CN"/>
    </w:rPr>
  </w:style>
  <w:style w:type="paragraph" w:styleId="CommentText">
    <w:name w:val="annotation text"/>
    <w:basedOn w:val="Normal"/>
    <w:link w:val="CommentTextChar"/>
    <w:uiPriority w:val="99"/>
    <w:semiHidden/>
    <w:unhideWhenUsed/>
    <w:qFormat/>
    <w:rsid w:val="00487F44"/>
    <w:pPr>
      <w:spacing w:after="200" w:line="276" w:lineRule="auto"/>
    </w:pPr>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487F44"/>
    <w:rPr>
      <w:rFonts w:ascii="Calibri" w:eastAsia="Calibri" w:hAnsi="Calibri" w:cs="Times New Roman"/>
      <w:sz w:val="22"/>
    </w:rPr>
  </w:style>
  <w:style w:type="paragraph" w:styleId="BalloonText">
    <w:name w:val="Balloon Text"/>
    <w:basedOn w:val="Normal"/>
    <w:link w:val="BalloonTextChar"/>
    <w:uiPriority w:val="99"/>
    <w:semiHidden/>
    <w:unhideWhenUsed/>
    <w:rsid w:val="00487F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F44"/>
    <w:rPr>
      <w:rFonts w:ascii="Segoe UI" w:eastAsia="Times New Roman" w:hAnsi="Segoe UI" w:cs="Segoe UI"/>
      <w:sz w:val="18"/>
      <w:szCs w:val="18"/>
    </w:rPr>
  </w:style>
  <w:style w:type="character" w:styleId="Strong">
    <w:name w:val="Strong"/>
    <w:basedOn w:val="DefaultParagraphFont"/>
    <w:uiPriority w:val="22"/>
    <w:qFormat/>
    <w:rsid w:val="00487F44"/>
    <w:rPr>
      <w:b/>
      <w:bCs/>
    </w:rPr>
  </w:style>
  <w:style w:type="character" w:styleId="CommentReference">
    <w:name w:val="annotation reference"/>
    <w:basedOn w:val="DefaultParagraphFont"/>
    <w:uiPriority w:val="99"/>
    <w:semiHidden/>
    <w:unhideWhenUsed/>
    <w:rsid w:val="00487F44"/>
    <w:rPr>
      <w:sz w:val="16"/>
      <w:szCs w:val="16"/>
    </w:rPr>
  </w:style>
  <w:style w:type="paragraph" w:styleId="CommentSubject">
    <w:name w:val="annotation subject"/>
    <w:basedOn w:val="CommentText"/>
    <w:next w:val="CommentText"/>
    <w:link w:val="CommentSubjectChar"/>
    <w:uiPriority w:val="99"/>
    <w:semiHidden/>
    <w:unhideWhenUsed/>
    <w:rsid w:val="00487F44"/>
    <w:pPr>
      <w:spacing w:after="0" w:line="240" w:lineRule="auto"/>
    </w:pPr>
    <w:rPr>
      <w:rFonts w:ascii=".VnTime" w:eastAsia="Times New Roman" w:hAnsi=".VnTime"/>
      <w:b/>
      <w:bCs/>
      <w:sz w:val="20"/>
      <w:szCs w:val="20"/>
    </w:rPr>
  </w:style>
  <w:style w:type="character" w:customStyle="1" w:styleId="CommentSubjectChar">
    <w:name w:val="Comment Subject Char"/>
    <w:basedOn w:val="CommentTextChar"/>
    <w:link w:val="CommentSubject"/>
    <w:uiPriority w:val="99"/>
    <w:semiHidden/>
    <w:rsid w:val="00487F44"/>
    <w:rPr>
      <w:rFonts w:ascii=".VnTime" w:eastAsia="Times New Roman" w:hAnsi=".VnTime"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8170F-DAE0-4663-90B2-9C3D83588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2026-07-14T08:47:00Z</dcterms:created>
  <dcterms:modified xsi:type="dcterms:W3CDTF">2026-07-21T03:57:00Z</dcterms:modified>
</cp:coreProperties>
</file>